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92" w:rsidRDefault="00A35992" w:rsidP="00A35992">
      <w:pPr>
        <w:ind w:right="-144"/>
        <w:jc w:val="right"/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t>projekt</w:t>
      </w:r>
    </w:p>
    <w:p w:rsidR="00083C70" w:rsidRPr="00781D3F" w:rsidRDefault="00083C70" w:rsidP="00083C70">
      <w:pPr>
        <w:ind w:right="-144"/>
        <w:jc w:val="center"/>
        <w:rPr>
          <w:rFonts w:ascii="Arial" w:hAnsi="Arial"/>
          <w:b/>
          <w:caps/>
          <w:sz w:val="22"/>
          <w:szCs w:val="22"/>
        </w:rPr>
      </w:pPr>
      <w:r w:rsidRPr="00781D3F">
        <w:rPr>
          <w:rFonts w:ascii="Arial" w:hAnsi="Arial"/>
          <w:b/>
          <w:caps/>
          <w:sz w:val="22"/>
          <w:szCs w:val="22"/>
        </w:rPr>
        <w:t>Uchwała Nr</w:t>
      </w:r>
      <w:r w:rsidR="00A35992">
        <w:rPr>
          <w:rFonts w:ascii="Arial" w:hAnsi="Arial"/>
          <w:b/>
          <w:caps/>
          <w:sz w:val="22"/>
          <w:szCs w:val="22"/>
        </w:rPr>
        <w:t xml:space="preserve"> ……….......</w:t>
      </w:r>
      <w:bookmarkStart w:id="0" w:name="_GoBack"/>
      <w:bookmarkEnd w:id="0"/>
    </w:p>
    <w:p w:rsidR="00083C70" w:rsidRPr="00781D3F" w:rsidRDefault="00083C70" w:rsidP="00083C70">
      <w:pPr>
        <w:ind w:right="-144"/>
        <w:jc w:val="center"/>
        <w:rPr>
          <w:rFonts w:ascii="Arial" w:hAnsi="Arial"/>
          <w:b/>
          <w:caps/>
          <w:sz w:val="22"/>
          <w:szCs w:val="22"/>
        </w:rPr>
      </w:pPr>
      <w:r w:rsidRPr="00781D3F">
        <w:rPr>
          <w:rFonts w:ascii="Arial" w:hAnsi="Arial"/>
          <w:b/>
          <w:caps/>
          <w:sz w:val="22"/>
          <w:szCs w:val="22"/>
        </w:rPr>
        <w:t xml:space="preserve">Rady gminy </w:t>
      </w:r>
      <w:r w:rsidR="00CB7494" w:rsidRPr="00781D3F">
        <w:rPr>
          <w:rFonts w:ascii="Arial" w:hAnsi="Arial"/>
          <w:b/>
          <w:caps/>
          <w:sz w:val="22"/>
          <w:szCs w:val="22"/>
        </w:rPr>
        <w:t>Nieborów</w:t>
      </w:r>
    </w:p>
    <w:p w:rsidR="00083C70" w:rsidRPr="00781D3F" w:rsidRDefault="00083C70" w:rsidP="00083C70">
      <w:pPr>
        <w:ind w:right="-144"/>
        <w:jc w:val="center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z dnia </w:t>
      </w:r>
      <w:r w:rsidR="007F4AE4">
        <w:rPr>
          <w:rFonts w:ascii="Arial" w:hAnsi="Arial"/>
          <w:sz w:val="22"/>
          <w:szCs w:val="22"/>
        </w:rPr>
        <w:t xml:space="preserve">30 listopada </w:t>
      </w:r>
      <w:r w:rsidRPr="00781D3F">
        <w:rPr>
          <w:rFonts w:ascii="Arial" w:hAnsi="Arial"/>
          <w:sz w:val="22"/>
          <w:szCs w:val="22"/>
        </w:rPr>
        <w:t>20</w:t>
      </w:r>
      <w:r w:rsidR="00125DB6">
        <w:rPr>
          <w:rFonts w:ascii="Arial" w:hAnsi="Arial"/>
          <w:sz w:val="22"/>
          <w:szCs w:val="22"/>
        </w:rPr>
        <w:t>20</w:t>
      </w:r>
      <w:r w:rsidR="00A944A7">
        <w:rPr>
          <w:rFonts w:ascii="Arial" w:hAnsi="Arial"/>
          <w:sz w:val="22"/>
          <w:szCs w:val="22"/>
        </w:rPr>
        <w:t xml:space="preserve"> </w:t>
      </w:r>
      <w:r w:rsidRPr="00781D3F">
        <w:rPr>
          <w:rFonts w:ascii="Arial" w:hAnsi="Arial"/>
          <w:sz w:val="22"/>
          <w:szCs w:val="22"/>
        </w:rPr>
        <w:t>r.</w:t>
      </w:r>
    </w:p>
    <w:p w:rsidR="00083C70" w:rsidRPr="00781D3F" w:rsidRDefault="00083C70" w:rsidP="00083C70">
      <w:pPr>
        <w:ind w:right="-144"/>
        <w:jc w:val="center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 xml:space="preserve">w sprawie miejscowego planu zagospodarowania przestrzennego gminy </w:t>
      </w:r>
      <w:r w:rsidR="00616E86" w:rsidRPr="00781D3F">
        <w:rPr>
          <w:rFonts w:ascii="Arial" w:hAnsi="Arial" w:cs="Arial"/>
          <w:bCs/>
          <w:sz w:val="22"/>
          <w:szCs w:val="22"/>
        </w:rPr>
        <w:t xml:space="preserve">Nieborów, fragmenty wsi: </w:t>
      </w:r>
      <w:r w:rsidR="00616E86" w:rsidRPr="00781D3F">
        <w:rPr>
          <w:rFonts w:ascii="Arial" w:hAnsi="Arial" w:cs="Arial"/>
          <w:sz w:val="22"/>
          <w:szCs w:val="22"/>
          <w:shd w:val="clear" w:color="auto" w:fill="FFFFFF"/>
        </w:rPr>
        <w:t>Bełchów, Kompina, Nieborów</w:t>
      </w:r>
    </w:p>
    <w:p w:rsidR="00083C70" w:rsidRPr="00781D3F" w:rsidRDefault="00083C70" w:rsidP="00083C70">
      <w:pPr>
        <w:ind w:right="-144"/>
        <w:jc w:val="center"/>
        <w:rPr>
          <w:rFonts w:ascii="Arial" w:hAnsi="Arial" w:cs="Arial"/>
          <w:sz w:val="22"/>
          <w:szCs w:val="22"/>
        </w:rPr>
      </w:pPr>
    </w:p>
    <w:p w:rsidR="00083C70" w:rsidRDefault="00AB681B" w:rsidP="00083C70">
      <w:pPr>
        <w:ind w:right="-144"/>
        <w:jc w:val="both"/>
        <w:rPr>
          <w:rFonts w:ascii="Arial" w:hAnsi="Arial" w:cs="Arial"/>
          <w:sz w:val="22"/>
          <w:szCs w:val="22"/>
        </w:rPr>
      </w:pPr>
      <w:r w:rsidRPr="005806EF">
        <w:rPr>
          <w:rFonts w:ascii="Arial" w:hAnsi="Arial" w:cs="Arial"/>
          <w:sz w:val="22"/>
          <w:szCs w:val="22"/>
        </w:rPr>
        <w:t>Na podstawie art. 18 ust. 2 pkt 5 ustawy z dnia 8 marca 1990 r. o samorządzie gminnym (</w:t>
      </w:r>
      <w:r>
        <w:rPr>
          <w:rFonts w:ascii="Arial" w:hAnsi="Arial" w:cs="Arial"/>
          <w:bCs/>
          <w:sz w:val="22"/>
          <w:szCs w:val="22"/>
        </w:rPr>
        <w:t>Dz. U. z 2020 r. poz. 713 i 1378</w:t>
      </w:r>
      <w:r w:rsidRPr="005806EF">
        <w:rPr>
          <w:rFonts w:ascii="Arial" w:hAnsi="Arial" w:cs="Arial"/>
          <w:sz w:val="22"/>
          <w:szCs w:val="22"/>
        </w:rPr>
        <w:t xml:space="preserve">) oraz art. 14 ust.1 w związku z art. 27 </w:t>
      </w:r>
      <w:r w:rsidRPr="00F46754">
        <w:rPr>
          <w:rFonts w:ascii="Arial" w:hAnsi="Arial" w:cs="Arial"/>
          <w:sz w:val="22"/>
          <w:szCs w:val="22"/>
        </w:rPr>
        <w:t xml:space="preserve">ustawy z dnia 27 marca 2003 r. o planowaniu i zagospodarowaniu przestrzennym (Dz. U. z 2020 r. </w:t>
      </w:r>
      <w:r w:rsidRPr="00B90391">
        <w:rPr>
          <w:rFonts w:ascii="Arial" w:hAnsi="Arial" w:cs="Arial"/>
          <w:sz w:val="22"/>
          <w:szCs w:val="22"/>
        </w:rPr>
        <w:t xml:space="preserve">poz. 293, </w:t>
      </w:r>
      <w:r>
        <w:rPr>
          <w:rFonts w:ascii="Arial" w:hAnsi="Arial" w:cs="Arial"/>
          <w:sz w:val="22"/>
          <w:szCs w:val="22"/>
        </w:rPr>
        <w:t xml:space="preserve">poz. </w:t>
      </w:r>
      <w:r w:rsidRPr="00B90391">
        <w:rPr>
          <w:rFonts w:ascii="Arial" w:hAnsi="Arial" w:cs="Arial"/>
          <w:sz w:val="22"/>
          <w:szCs w:val="22"/>
        </w:rPr>
        <w:t>471</w:t>
      </w:r>
      <w:r>
        <w:rPr>
          <w:rFonts w:ascii="Arial" w:hAnsi="Arial" w:cs="Arial"/>
          <w:sz w:val="22"/>
          <w:szCs w:val="22"/>
        </w:rPr>
        <w:t>,</w:t>
      </w:r>
      <w:r w:rsidRPr="00B903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poz. </w:t>
      </w:r>
      <w:r w:rsidRPr="00B90391">
        <w:rPr>
          <w:rFonts w:ascii="Arial" w:hAnsi="Arial" w:cs="Arial"/>
          <w:sz w:val="22"/>
          <w:szCs w:val="22"/>
        </w:rPr>
        <w:t>1086</w:t>
      </w:r>
      <w:r>
        <w:rPr>
          <w:rFonts w:ascii="Arial" w:hAnsi="Arial" w:cs="Arial"/>
          <w:sz w:val="22"/>
          <w:szCs w:val="22"/>
        </w:rPr>
        <w:t xml:space="preserve"> i poz. 1378</w:t>
      </w:r>
      <w:r w:rsidRPr="00F46754">
        <w:rPr>
          <w:rFonts w:ascii="Arial" w:hAnsi="Arial" w:cs="Arial"/>
          <w:sz w:val="22"/>
          <w:szCs w:val="22"/>
        </w:rPr>
        <w:t>),</w:t>
      </w:r>
      <w:r w:rsidR="00083C70" w:rsidRPr="00781D3F">
        <w:rPr>
          <w:rFonts w:ascii="Arial" w:hAnsi="Arial" w:cs="Arial"/>
          <w:sz w:val="22"/>
          <w:szCs w:val="22"/>
        </w:rPr>
        <w:t xml:space="preserve"> w nawiązaniu do Uchwały </w:t>
      </w:r>
      <w:r w:rsidR="00083C70" w:rsidRPr="00781D3F">
        <w:rPr>
          <w:rFonts w:ascii="Arial" w:hAnsi="Arial" w:cs="Arial"/>
          <w:bCs/>
          <w:sz w:val="22"/>
          <w:szCs w:val="22"/>
        </w:rPr>
        <w:t xml:space="preserve">Nr LVI/258/2018 </w:t>
      </w:r>
      <w:r w:rsidR="00083C70" w:rsidRPr="00781D3F">
        <w:rPr>
          <w:rFonts w:ascii="Arial" w:hAnsi="Arial" w:cs="Arial"/>
          <w:sz w:val="22"/>
          <w:szCs w:val="22"/>
        </w:rPr>
        <w:t xml:space="preserve">z dnia 29 maja 2018 r. </w:t>
      </w:r>
      <w:r w:rsidR="001E7EB5">
        <w:rPr>
          <w:rFonts w:ascii="Arial" w:hAnsi="Arial" w:cs="Arial"/>
          <w:sz w:val="22"/>
          <w:szCs w:val="22"/>
        </w:rPr>
        <w:t xml:space="preserve">ze zmianą uchwałą </w:t>
      </w:r>
      <w:r w:rsidR="001E7EB5" w:rsidRPr="00237DEB">
        <w:rPr>
          <w:rFonts w:ascii="Arial" w:hAnsi="Arial" w:cs="Arial"/>
          <w:sz w:val="22"/>
          <w:szCs w:val="22"/>
        </w:rPr>
        <w:t>Nr VII/49/19</w:t>
      </w:r>
      <w:r w:rsidR="001E7EB5">
        <w:rPr>
          <w:rFonts w:ascii="Arial" w:hAnsi="Arial" w:cs="Arial"/>
          <w:sz w:val="22"/>
          <w:szCs w:val="22"/>
        </w:rPr>
        <w:t xml:space="preserve"> </w:t>
      </w:r>
      <w:r w:rsidR="001E7EB5" w:rsidRPr="00237DEB">
        <w:rPr>
          <w:rFonts w:ascii="Arial" w:hAnsi="Arial" w:cs="Arial"/>
          <w:sz w:val="22"/>
          <w:szCs w:val="22"/>
        </w:rPr>
        <w:t xml:space="preserve">Rady </w:t>
      </w:r>
      <w:r w:rsidR="001E7EB5">
        <w:rPr>
          <w:rFonts w:ascii="Arial" w:hAnsi="Arial" w:cs="Arial"/>
          <w:sz w:val="22"/>
          <w:szCs w:val="22"/>
        </w:rPr>
        <w:t>G</w:t>
      </w:r>
      <w:r w:rsidR="001E7EB5" w:rsidRPr="00237DEB">
        <w:rPr>
          <w:rFonts w:ascii="Arial" w:hAnsi="Arial" w:cs="Arial"/>
          <w:sz w:val="22"/>
          <w:szCs w:val="22"/>
        </w:rPr>
        <w:t>miny Nieborów</w:t>
      </w:r>
      <w:r w:rsidR="001E7EB5">
        <w:rPr>
          <w:rFonts w:ascii="Arial" w:hAnsi="Arial" w:cs="Arial"/>
          <w:sz w:val="22"/>
          <w:szCs w:val="22"/>
        </w:rPr>
        <w:t xml:space="preserve"> </w:t>
      </w:r>
      <w:r w:rsidR="001E7EB5" w:rsidRPr="00237DEB">
        <w:rPr>
          <w:rFonts w:ascii="Arial" w:hAnsi="Arial" w:cs="Arial"/>
          <w:sz w:val="22"/>
          <w:szCs w:val="22"/>
        </w:rPr>
        <w:t xml:space="preserve">z dnia 9 kwietnia 2019 r. </w:t>
      </w:r>
      <w:r w:rsidR="00083C70" w:rsidRPr="00781D3F">
        <w:rPr>
          <w:rFonts w:ascii="Arial" w:hAnsi="Arial" w:cs="Arial"/>
          <w:bCs/>
          <w:sz w:val="22"/>
          <w:szCs w:val="22"/>
        </w:rPr>
        <w:t xml:space="preserve">w sprawie przystąpienia do sporządzenia miejscowego planu zagospodarowania przestrzennego gminy Nieborów, fragmenty wsi: </w:t>
      </w:r>
      <w:r w:rsidR="00083C70" w:rsidRPr="00781D3F">
        <w:rPr>
          <w:rFonts w:ascii="Arial" w:hAnsi="Arial" w:cs="Arial"/>
          <w:sz w:val="22"/>
          <w:szCs w:val="22"/>
          <w:shd w:val="clear" w:color="auto" w:fill="FFFFFF"/>
        </w:rPr>
        <w:t>Bełchów, Kompina, Nieborów</w:t>
      </w:r>
      <w:r w:rsidR="00083C70" w:rsidRPr="00781D3F">
        <w:rPr>
          <w:rFonts w:ascii="Arial" w:hAnsi="Arial" w:cs="Arial"/>
          <w:sz w:val="22"/>
          <w:szCs w:val="22"/>
        </w:rPr>
        <w:t>, Rada Gminy Nieborów uchwala, co następuje:</w:t>
      </w:r>
    </w:p>
    <w:p w:rsidR="00AB681B" w:rsidRPr="00781D3F" w:rsidRDefault="00AB681B" w:rsidP="00083C70">
      <w:pPr>
        <w:ind w:right="-144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right="-144"/>
        <w:jc w:val="center"/>
        <w:rPr>
          <w:rFonts w:ascii="Arial" w:hAnsi="Arial"/>
          <w:b/>
          <w:sz w:val="22"/>
          <w:szCs w:val="22"/>
        </w:rPr>
      </w:pPr>
      <w:r w:rsidRPr="00781D3F">
        <w:rPr>
          <w:rFonts w:ascii="Arial" w:hAnsi="Arial"/>
          <w:b/>
          <w:sz w:val="22"/>
          <w:szCs w:val="22"/>
        </w:rPr>
        <w:t>Rozdział 1</w:t>
      </w:r>
    </w:p>
    <w:p w:rsidR="00083C70" w:rsidRPr="00781D3F" w:rsidRDefault="00083C70" w:rsidP="00083C70">
      <w:pPr>
        <w:ind w:right="-144"/>
        <w:jc w:val="center"/>
        <w:rPr>
          <w:rFonts w:ascii="Arial" w:hAnsi="Arial"/>
          <w:b/>
          <w:sz w:val="22"/>
          <w:szCs w:val="22"/>
        </w:rPr>
      </w:pPr>
      <w:r w:rsidRPr="00781D3F">
        <w:rPr>
          <w:rFonts w:ascii="Arial" w:hAnsi="Arial"/>
          <w:b/>
          <w:sz w:val="22"/>
          <w:szCs w:val="22"/>
        </w:rPr>
        <w:t>Ustalenia ogólne</w:t>
      </w:r>
    </w:p>
    <w:p w:rsidR="00083C70" w:rsidRPr="00781D3F" w:rsidRDefault="00083C70" w:rsidP="00083C70">
      <w:pPr>
        <w:ind w:right="-144"/>
        <w:jc w:val="center"/>
        <w:rPr>
          <w:rFonts w:ascii="Arial" w:hAnsi="Arial"/>
          <w:b/>
          <w:sz w:val="22"/>
          <w:szCs w:val="22"/>
        </w:rPr>
      </w:pPr>
    </w:p>
    <w:p w:rsidR="00AB681B" w:rsidRPr="00846FA2" w:rsidRDefault="00083C70" w:rsidP="00AB681B">
      <w:pPr>
        <w:ind w:right="-144" w:firstLine="113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 w:cs="Arial"/>
          <w:b/>
          <w:sz w:val="22"/>
          <w:szCs w:val="22"/>
        </w:rPr>
        <w:t>§ 1.</w:t>
      </w:r>
      <w:r w:rsidRPr="00781D3F">
        <w:rPr>
          <w:rFonts w:ascii="Arial" w:hAnsi="Arial" w:cs="Arial"/>
          <w:sz w:val="22"/>
          <w:szCs w:val="22"/>
        </w:rPr>
        <w:t xml:space="preserve"> </w:t>
      </w:r>
      <w:r w:rsidR="00AB681B" w:rsidRPr="00FC0D03">
        <w:rPr>
          <w:rFonts w:ascii="Arial" w:hAnsi="Arial"/>
          <w:sz w:val="22"/>
        </w:rPr>
        <w:t>Nie sformułowano rozstrzygnięcia w zakr</w:t>
      </w:r>
      <w:r w:rsidR="00AB681B">
        <w:rPr>
          <w:rFonts w:ascii="Arial" w:hAnsi="Arial"/>
          <w:sz w:val="22"/>
        </w:rPr>
        <w:t xml:space="preserve">esie nieuwzględnionych uwag </w:t>
      </w:r>
      <w:r w:rsidR="00AB681B">
        <w:rPr>
          <w:rFonts w:ascii="Arial" w:hAnsi="Arial"/>
          <w:sz w:val="22"/>
          <w:szCs w:val="22"/>
        </w:rPr>
        <w:t xml:space="preserve">do projektu </w:t>
      </w:r>
      <w:r w:rsidR="00AB681B">
        <w:rPr>
          <w:rFonts w:ascii="Arial" w:hAnsi="Arial"/>
          <w:sz w:val="22"/>
        </w:rPr>
        <w:t xml:space="preserve">miejscowego planu zagospodarowania przestrzennego </w:t>
      </w:r>
      <w:r w:rsidR="00AB681B">
        <w:rPr>
          <w:rFonts w:ascii="Arial" w:hAnsi="Arial" w:cs="Arial"/>
          <w:sz w:val="22"/>
          <w:szCs w:val="22"/>
        </w:rPr>
        <w:t xml:space="preserve">gminy </w:t>
      </w:r>
      <w:r w:rsidR="00AB681B" w:rsidRPr="00781D3F">
        <w:rPr>
          <w:rFonts w:ascii="Arial" w:hAnsi="Arial" w:cs="Arial"/>
          <w:bCs/>
          <w:sz w:val="22"/>
          <w:szCs w:val="22"/>
        </w:rPr>
        <w:t xml:space="preserve">Nieborów, fragmenty wsi: </w:t>
      </w:r>
      <w:r w:rsidR="00AB681B" w:rsidRPr="00781D3F">
        <w:rPr>
          <w:rFonts w:ascii="Arial" w:hAnsi="Arial" w:cs="Arial"/>
          <w:sz w:val="22"/>
          <w:szCs w:val="22"/>
          <w:shd w:val="clear" w:color="auto" w:fill="FFFFFF"/>
        </w:rPr>
        <w:t>Bełchów, Kompina, Nieborów</w:t>
      </w:r>
      <w:r w:rsidR="00AB681B">
        <w:rPr>
          <w:rFonts w:ascii="Arial" w:hAnsi="Arial"/>
          <w:bCs/>
          <w:sz w:val="22"/>
          <w:szCs w:val="22"/>
        </w:rPr>
        <w:t xml:space="preserve"> </w:t>
      </w:r>
      <w:r w:rsidR="00AB681B">
        <w:rPr>
          <w:rFonts w:ascii="Arial" w:hAnsi="Arial" w:cs="Arial"/>
          <w:sz w:val="22"/>
          <w:szCs w:val="22"/>
        </w:rPr>
        <w:t>– uwagi nie wpłynęły</w:t>
      </w:r>
      <w:r w:rsidR="00AB681B" w:rsidRPr="00846FA2">
        <w:rPr>
          <w:rFonts w:ascii="Arial" w:hAnsi="Arial"/>
          <w:sz w:val="22"/>
          <w:szCs w:val="22"/>
        </w:rPr>
        <w:t>.</w:t>
      </w:r>
    </w:p>
    <w:p w:rsidR="00083C70" w:rsidRPr="00781D3F" w:rsidRDefault="00083C70" w:rsidP="00083C70">
      <w:pPr>
        <w:ind w:right="-144" w:firstLine="1134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right="-144" w:firstLine="1136"/>
        <w:jc w:val="both"/>
        <w:rPr>
          <w:rFonts w:ascii="Arial" w:hAnsi="Arial" w:cs="Arial"/>
          <w:bCs/>
          <w:sz w:val="22"/>
          <w:szCs w:val="22"/>
        </w:rPr>
      </w:pPr>
      <w:r w:rsidRPr="00781D3F">
        <w:rPr>
          <w:rFonts w:ascii="Arial" w:hAnsi="Arial" w:cs="Arial"/>
          <w:b/>
          <w:sz w:val="22"/>
          <w:szCs w:val="22"/>
        </w:rPr>
        <w:t>§ 2.</w:t>
      </w:r>
      <w:r w:rsidRPr="00781D3F">
        <w:rPr>
          <w:rFonts w:ascii="Arial" w:hAnsi="Arial" w:cs="Arial"/>
          <w:sz w:val="22"/>
          <w:szCs w:val="22"/>
        </w:rPr>
        <w:t xml:space="preserve"> S</w:t>
      </w:r>
      <w:r w:rsidRPr="00781D3F">
        <w:rPr>
          <w:rFonts w:ascii="Arial" w:hAnsi="Arial"/>
          <w:bCs/>
          <w:sz w:val="22"/>
          <w:szCs w:val="22"/>
        </w:rPr>
        <w:t xml:space="preserve">twierdza się, że projekt </w:t>
      </w:r>
      <w:r w:rsidRPr="00781D3F">
        <w:rPr>
          <w:rFonts w:ascii="Arial" w:hAnsi="Arial" w:cs="Arial"/>
          <w:sz w:val="22"/>
          <w:szCs w:val="22"/>
        </w:rPr>
        <w:t xml:space="preserve">miejscowego planu zagospodarowania przestrzennego </w:t>
      </w:r>
      <w:r w:rsidRPr="00781D3F">
        <w:rPr>
          <w:rFonts w:ascii="Arial" w:hAnsi="Arial" w:cs="Arial"/>
          <w:bCs/>
          <w:sz w:val="22"/>
          <w:szCs w:val="22"/>
        </w:rPr>
        <w:t xml:space="preserve">gminy Nieborów, fragmenty wsi: </w:t>
      </w:r>
      <w:r w:rsidRPr="00781D3F">
        <w:rPr>
          <w:rFonts w:ascii="Arial" w:hAnsi="Arial" w:cs="Arial"/>
          <w:sz w:val="22"/>
          <w:szCs w:val="22"/>
          <w:shd w:val="clear" w:color="auto" w:fill="FFFFFF"/>
        </w:rPr>
        <w:t>Bełchów, Kompina, Nieborów</w:t>
      </w:r>
      <w:r w:rsidRPr="00781D3F">
        <w:rPr>
          <w:rFonts w:ascii="Arial" w:hAnsi="Arial" w:cs="Arial"/>
          <w:sz w:val="22"/>
          <w:szCs w:val="22"/>
        </w:rPr>
        <w:t>,</w:t>
      </w:r>
      <w:r w:rsidRPr="00781D3F">
        <w:rPr>
          <w:rFonts w:ascii="Arial" w:hAnsi="Arial"/>
          <w:sz w:val="22"/>
          <w:szCs w:val="22"/>
        </w:rPr>
        <w:t xml:space="preserve"> </w:t>
      </w:r>
      <w:r w:rsidRPr="00781D3F">
        <w:rPr>
          <w:rFonts w:ascii="Arial" w:hAnsi="Arial" w:cs="Arial"/>
          <w:sz w:val="22"/>
          <w:szCs w:val="22"/>
        </w:rPr>
        <w:t xml:space="preserve">nie narusza ustaleń </w:t>
      </w:r>
      <w:r w:rsidRPr="00781D3F">
        <w:rPr>
          <w:rFonts w:ascii="Arial" w:hAnsi="Arial" w:cs="Arial"/>
          <w:bCs/>
          <w:sz w:val="22"/>
          <w:szCs w:val="22"/>
        </w:rPr>
        <w:t xml:space="preserve">studium uwarunkowań i kierunków zagospodarowania przestrzennego gminy Nieborów, przyjętego uchwałą </w:t>
      </w:r>
      <w:r w:rsidRPr="00781D3F">
        <w:rPr>
          <w:rFonts w:ascii="Arial" w:hAnsi="Arial"/>
          <w:sz w:val="22"/>
          <w:szCs w:val="22"/>
        </w:rPr>
        <w:t xml:space="preserve">Nr IX/32/2015 Rady Gminy Nieborów z dnia 29 maja 2015r. </w:t>
      </w:r>
      <w:r w:rsidRPr="00781D3F">
        <w:rPr>
          <w:rFonts w:ascii="Arial" w:hAnsi="Arial" w:cs="Arial"/>
          <w:sz w:val="22"/>
          <w:szCs w:val="22"/>
        </w:rPr>
        <w:t>w sprawie uchwalenia studium uwarunkowań i kierunków zagospodarowania przestrzennego gminy Nieborów</w:t>
      </w:r>
      <w:r w:rsidRPr="00781D3F">
        <w:rPr>
          <w:rFonts w:ascii="Arial" w:hAnsi="Arial" w:cs="Arial"/>
          <w:bCs/>
          <w:sz w:val="22"/>
          <w:szCs w:val="22"/>
        </w:rPr>
        <w:t>.</w:t>
      </w:r>
    </w:p>
    <w:p w:rsidR="00083C70" w:rsidRPr="00781D3F" w:rsidRDefault="00083C70" w:rsidP="00083C70">
      <w:pPr>
        <w:ind w:right="-144" w:firstLine="1136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right="-144" w:firstLine="113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 w:cs="Arial"/>
          <w:b/>
          <w:sz w:val="22"/>
          <w:szCs w:val="22"/>
        </w:rPr>
        <w:t xml:space="preserve">§ 3. </w:t>
      </w:r>
      <w:r w:rsidRPr="00781D3F">
        <w:rPr>
          <w:rFonts w:ascii="Arial" w:hAnsi="Arial" w:cs="Arial"/>
          <w:sz w:val="22"/>
          <w:szCs w:val="22"/>
        </w:rPr>
        <w:t>1</w:t>
      </w:r>
      <w:r w:rsidRPr="00781D3F">
        <w:rPr>
          <w:rFonts w:ascii="Arial" w:hAnsi="Arial"/>
          <w:sz w:val="22"/>
          <w:szCs w:val="22"/>
        </w:rPr>
        <w:t xml:space="preserve">. Integralną częścią uchwały w sprawie planu miejscowego są rysunki miejscowego planu Nr 1 do </w:t>
      </w:r>
      <w:r w:rsidR="003C3181">
        <w:rPr>
          <w:rFonts w:ascii="Arial" w:hAnsi="Arial"/>
          <w:sz w:val="22"/>
          <w:szCs w:val="22"/>
        </w:rPr>
        <w:t>3</w:t>
      </w:r>
      <w:r w:rsidRPr="00781D3F">
        <w:rPr>
          <w:rFonts w:ascii="Arial" w:hAnsi="Arial"/>
          <w:sz w:val="22"/>
          <w:szCs w:val="22"/>
        </w:rPr>
        <w:t xml:space="preserve">, będące załącznikami Nr </w:t>
      </w:r>
      <w:r w:rsidR="00AB681B">
        <w:rPr>
          <w:rFonts w:ascii="Arial" w:hAnsi="Arial"/>
          <w:sz w:val="22"/>
          <w:szCs w:val="22"/>
        </w:rPr>
        <w:t>1</w:t>
      </w:r>
      <w:r w:rsidRPr="00781D3F">
        <w:rPr>
          <w:rFonts w:ascii="Arial" w:hAnsi="Arial"/>
          <w:sz w:val="22"/>
          <w:szCs w:val="22"/>
        </w:rPr>
        <w:t xml:space="preserve"> do </w:t>
      </w:r>
      <w:r w:rsidR="00AB681B">
        <w:rPr>
          <w:rFonts w:ascii="Arial" w:hAnsi="Arial"/>
          <w:sz w:val="22"/>
          <w:szCs w:val="22"/>
        </w:rPr>
        <w:t>3</w:t>
      </w:r>
      <w:r w:rsidRPr="00781D3F">
        <w:rPr>
          <w:rFonts w:ascii="Arial" w:hAnsi="Arial"/>
          <w:sz w:val="22"/>
          <w:szCs w:val="22"/>
        </w:rPr>
        <w:t xml:space="preserve"> do uchwały.</w:t>
      </w:r>
    </w:p>
    <w:p w:rsidR="00083C70" w:rsidRPr="00781D3F" w:rsidRDefault="00083C70" w:rsidP="00083C70">
      <w:pPr>
        <w:ind w:right="-144" w:firstLine="1134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ind w:right="-144" w:firstLine="113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2. Szczegółowy przebieg granic obszarów objętych miejscowym planem jest określony na rysunku miejscowego planu.</w:t>
      </w:r>
    </w:p>
    <w:p w:rsidR="00083C70" w:rsidRPr="00781D3F" w:rsidRDefault="00083C70" w:rsidP="00083C70">
      <w:pPr>
        <w:pStyle w:val="Zwykytekst"/>
        <w:ind w:right="-144" w:firstLine="1134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pStyle w:val="Zwykytekst"/>
        <w:ind w:right="-144" w:firstLine="113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3. Obowiązujący zakres rysunk</w:t>
      </w:r>
      <w:r w:rsidRPr="00781D3F">
        <w:rPr>
          <w:rFonts w:ascii="Arial" w:hAnsi="Arial"/>
          <w:sz w:val="22"/>
          <w:szCs w:val="22"/>
          <w:lang w:val="pl-PL"/>
        </w:rPr>
        <w:t>ów</w:t>
      </w:r>
      <w:r w:rsidRPr="00781D3F">
        <w:rPr>
          <w:rFonts w:ascii="Arial" w:hAnsi="Arial"/>
          <w:sz w:val="22"/>
          <w:szCs w:val="22"/>
        </w:rPr>
        <w:t xml:space="preserve"> miejscow</w:t>
      </w:r>
      <w:r w:rsidRPr="00781D3F">
        <w:rPr>
          <w:rFonts w:ascii="Arial" w:hAnsi="Arial"/>
          <w:sz w:val="22"/>
          <w:szCs w:val="22"/>
          <w:lang w:val="pl-PL"/>
        </w:rPr>
        <w:t>ych</w:t>
      </w:r>
      <w:r w:rsidRPr="00781D3F">
        <w:rPr>
          <w:rFonts w:ascii="Arial" w:hAnsi="Arial"/>
          <w:sz w:val="22"/>
          <w:szCs w:val="22"/>
        </w:rPr>
        <w:t xml:space="preserve"> planu obejmuje:</w:t>
      </w:r>
    </w:p>
    <w:p w:rsidR="00083C70" w:rsidRPr="00065FBB" w:rsidRDefault="00083C70" w:rsidP="00083C70">
      <w:pPr>
        <w:ind w:left="426" w:right="-144" w:hanging="284"/>
        <w:jc w:val="both"/>
        <w:rPr>
          <w:rFonts w:ascii="Arial" w:hAnsi="Arial"/>
          <w:sz w:val="22"/>
          <w:szCs w:val="22"/>
        </w:rPr>
      </w:pPr>
      <w:r w:rsidRPr="00065FBB">
        <w:rPr>
          <w:rFonts w:ascii="Arial" w:hAnsi="Arial"/>
          <w:sz w:val="22"/>
          <w:szCs w:val="22"/>
        </w:rPr>
        <w:t>1) tereny określone symbolem cyfrowym i symbolem przeznaczenia terenu;</w:t>
      </w:r>
    </w:p>
    <w:p w:rsidR="00083C70" w:rsidRPr="00065FBB" w:rsidRDefault="00083C70" w:rsidP="00083C70">
      <w:pPr>
        <w:ind w:left="426" w:right="-144" w:hanging="284"/>
        <w:jc w:val="both"/>
        <w:rPr>
          <w:rFonts w:ascii="Arial" w:hAnsi="Arial"/>
          <w:sz w:val="22"/>
          <w:szCs w:val="22"/>
        </w:rPr>
      </w:pPr>
      <w:r w:rsidRPr="00065FBB">
        <w:rPr>
          <w:rFonts w:ascii="Arial" w:hAnsi="Arial"/>
          <w:sz w:val="22"/>
          <w:szCs w:val="22"/>
        </w:rPr>
        <w:t>2) linie rozgraniczające tereny o różnym przeznaczeniu lub różnych zasadach zagospodarowania, które są granicą obszaru objętego planem miejscowym;</w:t>
      </w:r>
    </w:p>
    <w:p w:rsidR="00083C70" w:rsidRPr="00065FBB" w:rsidRDefault="00083C70" w:rsidP="00083C70">
      <w:pPr>
        <w:ind w:left="426" w:right="-144" w:hanging="284"/>
        <w:jc w:val="both"/>
        <w:rPr>
          <w:rFonts w:ascii="Arial" w:hAnsi="Arial"/>
          <w:sz w:val="22"/>
          <w:szCs w:val="22"/>
        </w:rPr>
      </w:pPr>
      <w:r w:rsidRPr="00065FBB">
        <w:rPr>
          <w:rFonts w:ascii="Arial" w:hAnsi="Arial"/>
          <w:sz w:val="22"/>
          <w:szCs w:val="22"/>
        </w:rPr>
        <w:t>3) linie rozgraniczające tereny o różnym przeznaczeniu lub różnych zasadach zagospodarowania terenu;</w:t>
      </w:r>
    </w:p>
    <w:p w:rsidR="00083C70" w:rsidRPr="00065FBB" w:rsidRDefault="00083C70" w:rsidP="00083C70">
      <w:pPr>
        <w:ind w:left="426" w:right="-144" w:hanging="284"/>
        <w:jc w:val="both"/>
        <w:rPr>
          <w:rFonts w:ascii="Arial" w:hAnsi="Arial"/>
          <w:sz w:val="22"/>
          <w:szCs w:val="22"/>
        </w:rPr>
      </w:pPr>
      <w:r w:rsidRPr="00065FBB">
        <w:rPr>
          <w:rFonts w:ascii="Arial" w:hAnsi="Arial"/>
          <w:sz w:val="22"/>
          <w:szCs w:val="22"/>
        </w:rPr>
        <w:t>4) punkty identyfikacyjne przebiegu linii rozgraniczających tereny o różnym przeznaczeniu lub różnych zasadach zagospodarowania terenu;</w:t>
      </w:r>
    </w:p>
    <w:p w:rsidR="00083C70" w:rsidRPr="00065FBB" w:rsidRDefault="00083C70" w:rsidP="00083C70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  <w:r w:rsidRPr="00065FBB">
        <w:rPr>
          <w:rFonts w:ascii="Arial" w:hAnsi="Arial" w:cs="Arial"/>
          <w:sz w:val="22"/>
          <w:szCs w:val="22"/>
        </w:rPr>
        <w:t>5) linia zabudowy – nieprzekraczalna z punktami identyfikacyjnymi przebiegu linii;</w:t>
      </w:r>
    </w:p>
    <w:p w:rsidR="00083C70" w:rsidRPr="00065FBB" w:rsidRDefault="00083C70" w:rsidP="00083C70">
      <w:pPr>
        <w:ind w:left="426" w:right="-144" w:hanging="284"/>
        <w:jc w:val="both"/>
        <w:rPr>
          <w:rFonts w:ascii="Arial" w:hAnsi="Arial"/>
          <w:sz w:val="22"/>
          <w:szCs w:val="22"/>
        </w:rPr>
      </w:pPr>
      <w:r w:rsidRPr="00065FBB">
        <w:rPr>
          <w:rFonts w:ascii="Arial" w:hAnsi="Arial"/>
          <w:sz w:val="22"/>
          <w:szCs w:val="22"/>
        </w:rPr>
        <w:t>6) zwymiarowanie linii zabudowy oraz linii rozgraniczających tereny o różnym przeznaczeniu lub różnych zasadach zagospodarowania w metrach;</w:t>
      </w:r>
    </w:p>
    <w:p w:rsidR="00083C70" w:rsidRPr="00065FBB" w:rsidRDefault="00083C70" w:rsidP="00083C70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065FBB">
        <w:rPr>
          <w:rFonts w:ascii="Arial" w:hAnsi="Arial" w:cs="Arial"/>
          <w:sz w:val="22"/>
          <w:szCs w:val="22"/>
        </w:rPr>
        <w:t>7) granica strefy ochron</w:t>
      </w:r>
      <w:r w:rsidR="00AB681B">
        <w:rPr>
          <w:rFonts w:ascii="Arial" w:hAnsi="Arial" w:cs="Arial"/>
          <w:sz w:val="22"/>
          <w:szCs w:val="22"/>
        </w:rPr>
        <w:t>y archeologicznej;</w:t>
      </w:r>
    </w:p>
    <w:p w:rsidR="00065FBB" w:rsidRPr="00247C05" w:rsidRDefault="00065FBB" w:rsidP="00065FBB">
      <w:pPr>
        <w:ind w:left="360" w:hanging="2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8) </w:t>
      </w:r>
      <w:r w:rsidRPr="00247C05">
        <w:rPr>
          <w:rFonts w:ascii="Arial" w:hAnsi="Arial"/>
          <w:sz w:val="22"/>
          <w:szCs w:val="22"/>
        </w:rPr>
        <w:t>granice pas</w:t>
      </w:r>
      <w:r>
        <w:rPr>
          <w:rFonts w:ascii="Arial" w:hAnsi="Arial"/>
          <w:sz w:val="22"/>
          <w:szCs w:val="22"/>
        </w:rPr>
        <w:t>ów</w:t>
      </w:r>
      <w:r w:rsidRPr="00247C05">
        <w:rPr>
          <w:rFonts w:ascii="Arial" w:hAnsi="Arial"/>
          <w:sz w:val="22"/>
          <w:szCs w:val="22"/>
        </w:rPr>
        <w:t xml:space="preserve"> ochronn</w:t>
      </w:r>
      <w:r>
        <w:rPr>
          <w:rFonts w:ascii="Arial" w:hAnsi="Arial"/>
          <w:sz w:val="22"/>
          <w:szCs w:val="22"/>
        </w:rPr>
        <w:t>ych</w:t>
      </w:r>
      <w:r w:rsidRPr="00247C05">
        <w:rPr>
          <w:rFonts w:ascii="Arial" w:hAnsi="Arial"/>
          <w:sz w:val="22"/>
          <w:szCs w:val="22"/>
        </w:rPr>
        <w:t xml:space="preserve"> od napowietrznej linii elektroenergetyczn</w:t>
      </w:r>
      <w:r>
        <w:rPr>
          <w:rFonts w:ascii="Arial" w:hAnsi="Arial"/>
          <w:sz w:val="22"/>
          <w:szCs w:val="22"/>
        </w:rPr>
        <w:t>ych.</w:t>
      </w:r>
    </w:p>
    <w:p w:rsidR="00083C70" w:rsidRPr="00781D3F" w:rsidRDefault="00083C70" w:rsidP="00083C70">
      <w:pPr>
        <w:ind w:right="-144" w:firstLine="1136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right="-144" w:firstLine="113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 xml:space="preserve">4. Miejscowym planem zagospodarowania przestrzennego ustala się stawkę procentową służącą naliczaniu opłaty z tytułu wzrostu wartości nieruchomości w wysokości </w:t>
      </w:r>
      <w:r w:rsidRPr="00781D3F">
        <w:rPr>
          <w:rFonts w:ascii="Arial" w:hAnsi="Arial"/>
          <w:sz w:val="22"/>
          <w:szCs w:val="22"/>
        </w:rPr>
        <w:t xml:space="preserve">30% dla terenów, o symbolach: </w:t>
      </w:r>
      <w:r w:rsidR="00AB681B">
        <w:rPr>
          <w:rFonts w:ascii="Arial" w:hAnsi="Arial"/>
          <w:sz w:val="22"/>
          <w:szCs w:val="22"/>
        </w:rPr>
        <w:t>16.277.MNu, 16.279.MNu</w:t>
      </w:r>
      <w:r w:rsidRPr="00781D3F">
        <w:rPr>
          <w:rFonts w:ascii="Arial" w:hAnsi="Arial"/>
          <w:sz w:val="22"/>
          <w:szCs w:val="22"/>
        </w:rPr>
        <w:t>.</w:t>
      </w:r>
    </w:p>
    <w:p w:rsidR="00083C70" w:rsidRPr="00781D3F" w:rsidRDefault="00083C70" w:rsidP="00083C70">
      <w:pPr>
        <w:ind w:right="-288" w:firstLine="1136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right="-288" w:firstLine="1136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lastRenderedPageBreak/>
        <w:t xml:space="preserve">5. Dla pozostałych terenów nie wymienionych w ust. 4, </w:t>
      </w:r>
      <w:r w:rsidR="00AB681B">
        <w:rPr>
          <w:rFonts w:ascii="Arial" w:hAnsi="Arial" w:cs="Arial"/>
          <w:sz w:val="22"/>
          <w:szCs w:val="22"/>
        </w:rPr>
        <w:t xml:space="preserve">nie </w:t>
      </w:r>
      <w:r w:rsidRPr="00781D3F">
        <w:rPr>
          <w:rFonts w:ascii="Arial" w:hAnsi="Arial" w:cs="Arial"/>
          <w:sz w:val="22"/>
          <w:szCs w:val="22"/>
        </w:rPr>
        <w:t>ustala się stawk</w:t>
      </w:r>
      <w:r w:rsidR="00AB681B">
        <w:rPr>
          <w:rFonts w:ascii="Arial" w:hAnsi="Arial" w:cs="Arial"/>
          <w:sz w:val="22"/>
          <w:szCs w:val="22"/>
        </w:rPr>
        <w:t>i</w:t>
      </w:r>
      <w:r w:rsidRPr="00781D3F">
        <w:rPr>
          <w:rFonts w:ascii="Arial" w:hAnsi="Arial" w:cs="Arial"/>
          <w:sz w:val="22"/>
          <w:szCs w:val="22"/>
        </w:rPr>
        <w:t xml:space="preserve"> procentow</w:t>
      </w:r>
      <w:r w:rsidR="00AB681B">
        <w:rPr>
          <w:rFonts w:ascii="Arial" w:hAnsi="Arial" w:cs="Arial"/>
          <w:sz w:val="22"/>
          <w:szCs w:val="22"/>
        </w:rPr>
        <w:t>ej</w:t>
      </w:r>
      <w:r w:rsidRPr="00781D3F">
        <w:rPr>
          <w:rFonts w:ascii="Arial" w:hAnsi="Arial" w:cs="Arial"/>
          <w:sz w:val="22"/>
          <w:szCs w:val="22"/>
        </w:rPr>
        <w:t xml:space="preserve"> służącą naliczaniu opłaty z tytułu wzrostu wartości nieruchomości</w:t>
      </w:r>
      <w:r w:rsidR="00AB681B">
        <w:rPr>
          <w:rFonts w:ascii="Arial" w:hAnsi="Arial" w:cs="Arial"/>
          <w:sz w:val="22"/>
          <w:szCs w:val="22"/>
        </w:rPr>
        <w:t xml:space="preserve"> - w wyniku uchwalenia planu nie wystąpi wzrost wartości</w:t>
      </w:r>
      <w:r w:rsidRPr="00781D3F">
        <w:rPr>
          <w:rFonts w:ascii="Arial" w:hAnsi="Arial" w:cs="Arial"/>
          <w:sz w:val="22"/>
          <w:szCs w:val="22"/>
        </w:rPr>
        <w:t>.</w:t>
      </w:r>
    </w:p>
    <w:p w:rsidR="00083C70" w:rsidRPr="00781D3F" w:rsidRDefault="00083C70" w:rsidP="00083C70">
      <w:pPr>
        <w:ind w:right="-144" w:firstLine="1136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6. Nie ustala się </w:t>
      </w:r>
      <w:r w:rsidRPr="00781D3F">
        <w:rPr>
          <w:rFonts w:ascii="Arial" w:hAnsi="Arial" w:cs="Arial"/>
          <w:sz w:val="22"/>
          <w:szCs w:val="22"/>
        </w:rPr>
        <w:t>granic i sposobów zagospodarowania terenów górniczych, obszarów szczególnego zagrożenia powodzią oraz obszarów osuwania się mas ziemnych – takie tereny i obszary nie występują.</w:t>
      </w:r>
    </w:p>
    <w:p w:rsidR="00083C70" w:rsidRPr="00781D3F" w:rsidRDefault="00083C70" w:rsidP="00083C70">
      <w:pPr>
        <w:ind w:firstLine="426"/>
        <w:jc w:val="both"/>
        <w:rPr>
          <w:rFonts w:ascii="Arial" w:hAnsi="Arial"/>
          <w:sz w:val="22"/>
        </w:rPr>
      </w:pPr>
    </w:p>
    <w:p w:rsidR="00083C70" w:rsidRPr="00781D3F" w:rsidRDefault="00083C70" w:rsidP="00083C70">
      <w:pPr>
        <w:ind w:firstLine="113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7. N</w:t>
      </w:r>
      <w:r w:rsidRPr="00781D3F">
        <w:rPr>
          <w:rFonts w:ascii="Arial" w:hAnsi="Arial"/>
          <w:sz w:val="22"/>
          <w:szCs w:val="22"/>
        </w:rPr>
        <w:t>ie ustala się warunków i wymagań wynikających z potrzeb kształtowania obszarów przestrzeni publicznej oraz krajobrazów priorytetowych określonych w audycie krajobrazowym oraz w planie zagospodarowania przestrzennego województwa.</w:t>
      </w:r>
    </w:p>
    <w:p w:rsidR="00083C70" w:rsidRPr="00781D3F" w:rsidRDefault="00083C70" w:rsidP="00083C70">
      <w:pPr>
        <w:ind w:right="-144" w:firstLine="1136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ind w:right="-144" w:firstLine="113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b/>
          <w:sz w:val="22"/>
          <w:szCs w:val="22"/>
        </w:rPr>
        <w:t>§ 4.</w:t>
      </w:r>
      <w:r w:rsidRPr="00781D3F">
        <w:rPr>
          <w:rFonts w:ascii="Arial" w:hAnsi="Arial"/>
          <w:sz w:val="22"/>
          <w:szCs w:val="22"/>
        </w:rPr>
        <w:t xml:space="preserve"> 1. Pojęcia i określenia użyte w planie, a nie zdefiniowane w niniejszym paragrafie, należy rozumieć zgodnie z ogólnie obowiązującymi przepisami prawa obowiązującego wg stanu na dzień podjęcia niniejszej uchwały.</w:t>
      </w:r>
    </w:p>
    <w:p w:rsidR="00083C70" w:rsidRPr="00781D3F" w:rsidRDefault="00083C70" w:rsidP="00083C70">
      <w:pPr>
        <w:ind w:right="-144" w:firstLine="1134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tabs>
          <w:tab w:val="left" w:pos="1843"/>
        </w:tabs>
        <w:ind w:right="-144" w:firstLine="113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2. Jeżeli pojęcia i określenia użyte w planie, a nie zdefiniowane w niniejszym paragrafie, posiadają różne definicje w ogólnie obowiązujących przepisach prawa, należy stosować ich znaczenie wg przepisów o planowaniu i zagospodarowaniu przestrzennym.</w:t>
      </w:r>
    </w:p>
    <w:p w:rsidR="00083C70" w:rsidRPr="00781D3F" w:rsidRDefault="00083C70" w:rsidP="00083C70">
      <w:pPr>
        <w:ind w:right="-144" w:firstLine="1134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ind w:right="-144" w:firstLine="113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3. Ilekroć w planie miejscowym jest mowa o:</w:t>
      </w: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1) </w:t>
      </w:r>
      <w:r w:rsidRPr="00781D3F">
        <w:rPr>
          <w:rFonts w:ascii="Arial" w:hAnsi="Arial"/>
          <w:b/>
          <w:sz w:val="22"/>
          <w:szCs w:val="22"/>
        </w:rPr>
        <w:t>"obszarze planu"</w:t>
      </w:r>
      <w:r w:rsidRPr="00781D3F">
        <w:rPr>
          <w:rFonts w:ascii="Arial" w:hAnsi="Arial"/>
          <w:sz w:val="22"/>
          <w:szCs w:val="22"/>
        </w:rPr>
        <w:t>, należy przez to rozumieć nieruchomości lub ich części położone w granicach niniejszego planu;</w:t>
      </w: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2) </w:t>
      </w:r>
      <w:r w:rsidRPr="00781D3F">
        <w:rPr>
          <w:rFonts w:ascii="Arial" w:hAnsi="Arial"/>
          <w:b/>
          <w:sz w:val="22"/>
          <w:szCs w:val="22"/>
        </w:rPr>
        <w:t>"obszarze urbanistycznym"</w:t>
      </w:r>
      <w:r w:rsidRPr="00781D3F">
        <w:rPr>
          <w:rFonts w:ascii="Arial" w:hAnsi="Arial"/>
          <w:sz w:val="22"/>
          <w:szCs w:val="22"/>
        </w:rPr>
        <w:t>, należy przez to rozumieć fragment obszaru gminy, którego granice pokrywają się z granicami obrębu ewidencyjnego;</w:t>
      </w: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3) </w:t>
      </w:r>
      <w:r w:rsidRPr="00781D3F">
        <w:rPr>
          <w:rFonts w:ascii="Arial" w:hAnsi="Arial"/>
          <w:b/>
          <w:sz w:val="22"/>
          <w:szCs w:val="22"/>
        </w:rPr>
        <w:t>"terenach"</w:t>
      </w:r>
      <w:r w:rsidRPr="00781D3F">
        <w:rPr>
          <w:rFonts w:ascii="Arial" w:hAnsi="Arial"/>
          <w:sz w:val="22"/>
          <w:szCs w:val="22"/>
        </w:rPr>
        <w:t>, należy przez to rozumieć wydzielone liniami rozgraniczającymi w obszarze planu, nieruchomości lub ich części, dla których zostały określone niniejszym planem różne przeznaczenia lub różne zasady zagospodarowania i które zostały oznaczone w tekście miejscowego planu oraz na rysunku miejscowego planu symbolami cyfrowymi;</w:t>
      </w: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4) </w:t>
      </w:r>
      <w:r w:rsidRPr="00781D3F">
        <w:rPr>
          <w:rFonts w:ascii="Arial" w:hAnsi="Arial"/>
          <w:b/>
          <w:sz w:val="22"/>
          <w:szCs w:val="22"/>
        </w:rPr>
        <w:t>"przeznaczeniu"</w:t>
      </w:r>
      <w:r w:rsidRPr="00781D3F">
        <w:rPr>
          <w:rFonts w:ascii="Arial" w:hAnsi="Arial"/>
          <w:sz w:val="22"/>
          <w:szCs w:val="22"/>
        </w:rPr>
        <w:t>, należy przez to rozumieć określone dla poszczególnych terenów zespoły uprawnień i zobowiązań do podejmowania działań w przestrzeni, służących realizacji określonych celów, wyodrębnione wg zasad i sposobów korzystania z nieruchomości, oznaczone w tekście planu i na rysunku planu symbolami literowymi;</w:t>
      </w: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 xml:space="preserve">5) </w:t>
      </w:r>
      <w:r w:rsidRPr="00781D3F">
        <w:rPr>
          <w:rFonts w:ascii="Arial" w:hAnsi="Arial" w:cs="Arial"/>
          <w:b/>
          <w:sz w:val="22"/>
          <w:szCs w:val="22"/>
        </w:rPr>
        <w:t>"dopuszczeniu"</w:t>
      </w:r>
      <w:r w:rsidRPr="00781D3F">
        <w:rPr>
          <w:rFonts w:ascii="Arial" w:hAnsi="Arial" w:cs="Arial"/>
          <w:sz w:val="22"/>
          <w:szCs w:val="22"/>
        </w:rPr>
        <w:t xml:space="preserve"> </w:t>
      </w:r>
      <w:r w:rsidRPr="00781D3F">
        <w:rPr>
          <w:rFonts w:ascii="Arial" w:hAnsi="Arial"/>
          <w:sz w:val="22"/>
          <w:szCs w:val="22"/>
        </w:rPr>
        <w:t xml:space="preserve">należy przez to rozumieć uprawnienia do </w:t>
      </w:r>
      <w:r w:rsidRPr="00781D3F">
        <w:rPr>
          <w:rFonts w:ascii="Arial" w:hAnsi="Arial" w:cs="Arial"/>
          <w:sz w:val="22"/>
          <w:szCs w:val="22"/>
        </w:rPr>
        <w:t xml:space="preserve">realizacji na działce budowlanej obiektów budowlanych lub form zagospodarowania wskazanych w </w:t>
      </w:r>
      <w:r w:rsidRPr="00781D3F">
        <w:rPr>
          <w:rFonts w:ascii="Arial" w:hAnsi="Arial"/>
          <w:sz w:val="22"/>
          <w:szCs w:val="22"/>
        </w:rPr>
        <w:t xml:space="preserve">zasadach i warunkach zagospodarowania terenu, które wykraczają poza ustalone w definicji przeznaczenia terenu określonej w ust. 4 niniejszego paragrafu jako towarzyszących istniejącym lub realizowanym obiektom budowlanym o funkcjach zgodnych z przeznaczeniem ustalonym w rozdziale 2 uchwały, o udziale </w:t>
      </w:r>
      <w:r w:rsidR="009206F8">
        <w:rPr>
          <w:rFonts w:ascii="Arial" w:hAnsi="Arial"/>
          <w:sz w:val="22"/>
          <w:szCs w:val="22"/>
        </w:rPr>
        <w:t xml:space="preserve">w </w:t>
      </w:r>
      <w:r w:rsidRPr="00781D3F">
        <w:rPr>
          <w:rFonts w:ascii="Arial" w:hAnsi="Arial"/>
          <w:sz w:val="22"/>
          <w:szCs w:val="22"/>
        </w:rPr>
        <w:t>powierzchni użytkowej wszystkich budynków na działce budowlanej nie przekraczającym 45 %, przy zachowaniu pozostałych ustaleń planu;</w:t>
      </w: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6) </w:t>
      </w:r>
      <w:r w:rsidRPr="00781D3F">
        <w:rPr>
          <w:rFonts w:ascii="Arial" w:hAnsi="Arial"/>
          <w:b/>
          <w:sz w:val="22"/>
          <w:szCs w:val="22"/>
        </w:rPr>
        <w:t>"granicach obszaru objętego rysunkiem planu"</w:t>
      </w:r>
      <w:r w:rsidRPr="00781D3F">
        <w:rPr>
          <w:rFonts w:ascii="Arial" w:hAnsi="Arial"/>
          <w:sz w:val="22"/>
          <w:szCs w:val="22"/>
        </w:rPr>
        <w:t>, należy przez to rozumieć te zewnętrzne linie rozgraniczające tereny o różnym przeznaczeniu lub różnych zasadach zagospodarowania, przy których wykreślono symbol granicy (określony w legendzie rysunku planu) obszaru objętego rysunkiem planu;</w:t>
      </w: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7) </w:t>
      </w:r>
      <w:r w:rsidRPr="00781D3F">
        <w:rPr>
          <w:rFonts w:ascii="Arial" w:hAnsi="Arial"/>
          <w:b/>
          <w:sz w:val="22"/>
          <w:szCs w:val="22"/>
        </w:rPr>
        <w:t>"nieprzekraczalnej linii zabudowy"</w:t>
      </w:r>
      <w:r w:rsidRPr="00781D3F">
        <w:rPr>
          <w:rFonts w:ascii="Arial" w:hAnsi="Arial"/>
          <w:sz w:val="22"/>
          <w:szCs w:val="22"/>
        </w:rPr>
        <w:t xml:space="preserve">, należy przez to rozumieć linię, w której może być umieszczona ściana budynku bez jej przekraczania w kierunku linii rozgraniczającej ulicy lub innych wskazanych rysunkiem planu elementów zagospodarowania terenu; zakaz ten nie dotyczy elementów architektonicznych takich jak: balkon, wykusz, gzyms, okap dachu, </w:t>
      </w:r>
      <w:r w:rsidRPr="00781D3F">
        <w:rPr>
          <w:rFonts w:ascii="Arial" w:hAnsi="Arial"/>
          <w:sz w:val="22"/>
          <w:szCs w:val="22"/>
        </w:rPr>
        <w:lastRenderedPageBreak/>
        <w:t>zadaszenie wejścia, rynna, rura spustowa, podokienniki oraz innych detali wystroju architektonicznego, których wysunięcie poza ścianę budynku nie przekracza odległości 1,3 m chyba, że jest to linia zabudowy ustalona od napowietrznej linii elektroenergetycznej;</w:t>
      </w:r>
    </w:p>
    <w:p w:rsidR="00083C70" w:rsidRPr="00781D3F" w:rsidRDefault="00083C70" w:rsidP="00083C70">
      <w:pPr>
        <w:ind w:left="426" w:right="-288" w:hanging="284"/>
        <w:jc w:val="both"/>
        <w:rPr>
          <w:rFonts w:ascii="Arial" w:hAnsi="Arial"/>
          <w:sz w:val="22"/>
        </w:rPr>
      </w:pPr>
    </w:p>
    <w:p w:rsidR="00083C70" w:rsidRPr="00781D3F" w:rsidRDefault="00083C70" w:rsidP="00083C70">
      <w:pPr>
        <w:autoSpaceDE w:val="0"/>
        <w:autoSpaceDN w:val="0"/>
        <w:adjustRightInd w:val="0"/>
        <w:ind w:left="426" w:right="-144" w:hanging="28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8) </w:t>
      </w:r>
      <w:r w:rsidRPr="00781D3F">
        <w:rPr>
          <w:rFonts w:ascii="Arial" w:hAnsi="Arial"/>
          <w:b/>
          <w:sz w:val="22"/>
          <w:szCs w:val="22"/>
        </w:rPr>
        <w:t xml:space="preserve">"udziale </w:t>
      </w:r>
      <w:r w:rsidRPr="00781D3F">
        <w:rPr>
          <w:rFonts w:ascii="Arial" w:hAnsi="Arial"/>
          <w:b/>
          <w:sz w:val="22"/>
        </w:rPr>
        <w:t>procentowym</w:t>
      </w:r>
      <w:r w:rsidRPr="00781D3F">
        <w:rPr>
          <w:rFonts w:ascii="Arial" w:hAnsi="Arial"/>
          <w:b/>
          <w:sz w:val="22"/>
          <w:szCs w:val="22"/>
        </w:rPr>
        <w:t xml:space="preserve"> powierzchni biologicznie czynnej"</w:t>
      </w:r>
      <w:r w:rsidRPr="00781D3F">
        <w:rPr>
          <w:rFonts w:ascii="Arial" w:hAnsi="Arial"/>
          <w:sz w:val="22"/>
          <w:szCs w:val="22"/>
        </w:rPr>
        <w:t xml:space="preserve"> - należy przez to rozumieć wskaźnik urbanistyczny (liczbę niemianowaną) ustalony dla działki </w:t>
      </w:r>
      <w:r w:rsidRPr="00781D3F">
        <w:rPr>
          <w:rFonts w:ascii="Arial" w:hAnsi="Arial" w:cs="Arial"/>
          <w:sz w:val="22"/>
          <w:szCs w:val="22"/>
        </w:rPr>
        <w:t xml:space="preserve">budowlanej, uzyskany z podzielenia sumy powierzchni urządzonej w sposób zapewniający </w:t>
      </w:r>
      <w:r w:rsidRPr="00781D3F">
        <w:rPr>
          <w:rFonts w:ascii="Arial" w:eastAsia="TimesNewRoman" w:hAnsi="Arial" w:cs="Arial"/>
          <w:sz w:val="22"/>
          <w:szCs w:val="22"/>
        </w:rPr>
        <w:t>naturalną wegetację roślin i retencję wód opadowych, a także 50% powierzchni tarasów i stropodachów z taką nawierzchnią, oraz innych powierzchni zapewniających naturalną wegetację roślin, o powierzchni nie mniejszej niż 10 m</w:t>
      </w:r>
      <w:r w:rsidRPr="00781D3F">
        <w:rPr>
          <w:rFonts w:ascii="Arial" w:eastAsia="TimesNewRoman" w:hAnsi="Arial" w:cs="Arial"/>
          <w:sz w:val="22"/>
          <w:szCs w:val="22"/>
          <w:vertAlign w:val="superscript"/>
        </w:rPr>
        <w:t>2</w:t>
      </w:r>
      <w:r w:rsidRPr="00781D3F">
        <w:rPr>
          <w:rFonts w:ascii="Arial" w:eastAsia="TimesNewRoman" w:hAnsi="Arial" w:cs="Arial"/>
          <w:sz w:val="22"/>
          <w:szCs w:val="22"/>
        </w:rPr>
        <w:t>, oraz wodę powierzchniową</w:t>
      </w:r>
      <w:r w:rsidRPr="00781D3F">
        <w:rPr>
          <w:rFonts w:ascii="Arial" w:hAnsi="Arial"/>
          <w:sz w:val="22"/>
          <w:szCs w:val="22"/>
        </w:rPr>
        <w:t>, do powierzchni działki budowlanej;</w:t>
      </w:r>
    </w:p>
    <w:p w:rsidR="00083C70" w:rsidRPr="00781D3F" w:rsidRDefault="00083C70" w:rsidP="00083C70">
      <w:pPr>
        <w:ind w:left="426" w:right="-144" w:hanging="426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9) </w:t>
      </w:r>
      <w:r w:rsidRPr="00781D3F">
        <w:rPr>
          <w:rFonts w:ascii="Arial" w:hAnsi="Arial"/>
          <w:b/>
          <w:sz w:val="22"/>
          <w:szCs w:val="22"/>
        </w:rPr>
        <w:t>"stanie istniejącym"</w:t>
      </w:r>
      <w:r w:rsidRPr="00781D3F">
        <w:rPr>
          <w:rFonts w:ascii="Arial" w:hAnsi="Arial"/>
          <w:sz w:val="22"/>
          <w:szCs w:val="22"/>
        </w:rPr>
        <w:t xml:space="preserve"> zagospodarowania terenu, należy przez to rozumieć stan zagospodarowania oraz stan granic prawnych terenu na dzień uchwalenia niniejszego planu;</w:t>
      </w:r>
    </w:p>
    <w:p w:rsidR="00083C70" w:rsidRPr="00781D3F" w:rsidRDefault="00083C70" w:rsidP="00083C70">
      <w:pPr>
        <w:ind w:left="426" w:right="-144" w:hanging="426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left="426" w:right="-144" w:hanging="426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 xml:space="preserve">10) </w:t>
      </w:r>
      <w:r w:rsidRPr="00781D3F">
        <w:rPr>
          <w:rFonts w:ascii="Arial" w:hAnsi="Arial" w:cs="Arial"/>
          <w:b/>
          <w:sz w:val="22"/>
          <w:szCs w:val="22"/>
        </w:rPr>
        <w:t>"polu widoczności"</w:t>
      </w:r>
      <w:r w:rsidRPr="00781D3F">
        <w:rPr>
          <w:rFonts w:ascii="Arial" w:hAnsi="Arial" w:cs="Arial"/>
          <w:sz w:val="22"/>
          <w:szCs w:val="22"/>
        </w:rPr>
        <w:t>, należy przez to rozumieć powierzchnię w obrębie skrzyżowania ulic poza jezdniami, wolną od przeszkód wyższych niż 0,75 m;</w:t>
      </w:r>
    </w:p>
    <w:p w:rsidR="00083C70" w:rsidRPr="00781D3F" w:rsidRDefault="00083C70" w:rsidP="00083C70">
      <w:pPr>
        <w:ind w:left="426" w:right="-100" w:hanging="426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ind w:left="426" w:right="-100" w:hanging="426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11) </w:t>
      </w:r>
      <w:r w:rsidRPr="00781D3F">
        <w:rPr>
          <w:rFonts w:ascii="Arial" w:hAnsi="Arial"/>
          <w:b/>
          <w:sz w:val="22"/>
          <w:szCs w:val="22"/>
        </w:rPr>
        <w:t>"zachowaniu obiektów budowlanych lub przyrodniczych"</w:t>
      </w:r>
      <w:r w:rsidRPr="00781D3F">
        <w:rPr>
          <w:rFonts w:ascii="Arial" w:hAnsi="Arial"/>
          <w:sz w:val="22"/>
          <w:szCs w:val="22"/>
        </w:rPr>
        <w:t xml:space="preserve"> w poszczególnych terenach, należy przez to rozumieć: dopuszczalność wykonywania na istniejących obiektach budowlanych przebudowy, rozbudowy, nadbudowy, odbudowy i remontów, a na istniejących obiektach przyrodniczych wykonywania zabiegów pielęgnacyjnych i odtworzeniowych przy spełnieniu warunków i parametrów zabudowy określonych planem;</w:t>
      </w:r>
    </w:p>
    <w:p w:rsidR="00083C70" w:rsidRPr="00781D3F" w:rsidRDefault="00083C70" w:rsidP="00083C70">
      <w:pPr>
        <w:ind w:left="426" w:right="-144" w:hanging="426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ind w:left="426" w:right="-144" w:hanging="426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12) </w:t>
      </w:r>
      <w:r w:rsidRPr="00781D3F">
        <w:rPr>
          <w:rFonts w:ascii="Arial" w:hAnsi="Arial"/>
          <w:b/>
          <w:sz w:val="22"/>
          <w:szCs w:val="22"/>
        </w:rPr>
        <w:t>"wysokości budynków"</w:t>
      </w:r>
      <w:r w:rsidRPr="00781D3F">
        <w:rPr>
          <w:rFonts w:ascii="Arial" w:hAnsi="Arial"/>
          <w:sz w:val="22"/>
          <w:szCs w:val="22"/>
        </w:rPr>
        <w:t xml:space="preserve"> określonej w metrach, należy przez to rozumieć wysokość liczoną od poziomu terenu </w:t>
      </w:r>
      <w:r w:rsidRPr="00781D3F">
        <w:rPr>
          <w:rFonts w:ascii="Arial" w:hAnsi="Arial" w:cs="Arial"/>
          <w:sz w:val="22"/>
          <w:szCs w:val="22"/>
        </w:rPr>
        <w:t>przy najniżej położonym wejściu do budynku lub jego części pierwszej kondygnacji nadziemnej budynku</w:t>
      </w:r>
      <w:r w:rsidRPr="00781D3F">
        <w:rPr>
          <w:rFonts w:ascii="Arial" w:hAnsi="Arial"/>
          <w:sz w:val="22"/>
          <w:szCs w:val="22"/>
        </w:rPr>
        <w:t xml:space="preserve"> do </w:t>
      </w:r>
      <w:r w:rsidRPr="00781D3F">
        <w:rPr>
          <w:rFonts w:ascii="Arial" w:hAnsi="Arial" w:cs="Arial"/>
          <w:sz w:val="22"/>
          <w:szCs w:val="22"/>
        </w:rPr>
        <w:t>najwyżej położonego punktu przekrycia</w:t>
      </w:r>
      <w:r w:rsidRPr="00781D3F">
        <w:rPr>
          <w:rFonts w:ascii="Arial" w:hAnsi="Arial"/>
          <w:sz w:val="22"/>
          <w:szCs w:val="22"/>
        </w:rPr>
        <w:t>;</w:t>
      </w:r>
    </w:p>
    <w:p w:rsidR="00083C70" w:rsidRPr="00781D3F" w:rsidRDefault="00083C70" w:rsidP="00083C70">
      <w:pPr>
        <w:ind w:left="426" w:right="-144" w:hanging="426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ind w:left="426" w:hanging="426"/>
        <w:jc w:val="both"/>
        <w:rPr>
          <w:rFonts w:ascii="Arial" w:hAnsi="Arial"/>
          <w:sz w:val="22"/>
        </w:rPr>
      </w:pPr>
      <w:r w:rsidRPr="00781D3F">
        <w:rPr>
          <w:rFonts w:ascii="Arial" w:hAnsi="Arial" w:cs="Arial"/>
          <w:sz w:val="22"/>
          <w:szCs w:val="22"/>
        </w:rPr>
        <w:t xml:space="preserve">13) </w:t>
      </w:r>
      <w:r w:rsidRPr="00781D3F">
        <w:rPr>
          <w:rFonts w:ascii="Arial" w:hAnsi="Arial" w:cs="Arial"/>
          <w:b/>
          <w:sz w:val="22"/>
          <w:szCs w:val="22"/>
        </w:rPr>
        <w:t>„</w:t>
      </w:r>
      <w:r w:rsidRPr="00781D3F">
        <w:rPr>
          <w:rFonts w:ascii="Arial" w:hAnsi="Arial" w:cs="Arial"/>
          <w:b/>
          <w:bCs/>
          <w:sz w:val="22"/>
          <w:szCs w:val="22"/>
        </w:rPr>
        <w:t>froncie działki”</w:t>
      </w:r>
      <w:r w:rsidRPr="00781D3F">
        <w:rPr>
          <w:rFonts w:ascii="Arial" w:hAnsi="Arial" w:cs="Arial"/>
          <w:bCs/>
          <w:sz w:val="22"/>
          <w:szCs w:val="22"/>
        </w:rPr>
        <w:t xml:space="preserve"> </w:t>
      </w:r>
      <w:r w:rsidRPr="00781D3F">
        <w:rPr>
          <w:rFonts w:ascii="Arial" w:hAnsi="Arial" w:cs="Arial"/>
          <w:sz w:val="22"/>
          <w:szCs w:val="22"/>
        </w:rPr>
        <w:t>– należy przez to rozumieć odcinek granicy działki budowlanej, który bezpośrednio przylega do linii rozgraniczającej drogi określonej ustaleniami planu miejscowego, zapewniającej tej działce dostęp do drogi publicznej;</w:t>
      </w:r>
    </w:p>
    <w:p w:rsidR="00083C70" w:rsidRPr="00781D3F" w:rsidRDefault="00083C70" w:rsidP="00083C70">
      <w:pPr>
        <w:ind w:left="426" w:hanging="426"/>
        <w:jc w:val="both"/>
        <w:rPr>
          <w:rFonts w:ascii="Arial" w:hAnsi="Arial"/>
          <w:sz w:val="22"/>
        </w:rPr>
      </w:pPr>
    </w:p>
    <w:p w:rsidR="00083C70" w:rsidRPr="00781D3F" w:rsidRDefault="00083C70" w:rsidP="00083C70">
      <w:pPr>
        <w:ind w:left="426" w:right="-144" w:hanging="426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14) </w:t>
      </w:r>
      <w:r w:rsidRPr="00781D3F">
        <w:rPr>
          <w:rFonts w:ascii="Arial" w:hAnsi="Arial"/>
          <w:b/>
          <w:sz w:val="22"/>
          <w:szCs w:val="22"/>
        </w:rPr>
        <w:t>"badaniach archeologicznych w formie nadzorów"</w:t>
      </w:r>
      <w:r w:rsidRPr="00781D3F">
        <w:rPr>
          <w:rFonts w:ascii="Arial" w:hAnsi="Arial"/>
          <w:sz w:val="22"/>
          <w:szCs w:val="22"/>
        </w:rPr>
        <w:t>, należy przez to rozumieć badania polegające na obserwacji robót ziemnych związanych z dokonywaniem zmian charakteru dotychczasowej działalności, sporządzeniu dokumentacji rysunkowej, opisowej i fotograficznej a w przypadku stwierdzenia stanowiska, niezwłocznego poinformowania Wojewódzkiego Konserwatora Zabytków;</w:t>
      </w:r>
    </w:p>
    <w:p w:rsidR="00083C70" w:rsidRPr="00781D3F" w:rsidRDefault="00083C70" w:rsidP="00083C70">
      <w:pPr>
        <w:ind w:left="426" w:right="-144" w:hanging="426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ind w:left="426" w:right="-144" w:hanging="426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 xml:space="preserve">15) </w:t>
      </w:r>
      <w:r w:rsidRPr="00781D3F">
        <w:rPr>
          <w:rFonts w:ascii="Arial" w:hAnsi="Arial" w:cs="Arial"/>
          <w:b/>
          <w:sz w:val="22"/>
          <w:szCs w:val="22"/>
        </w:rPr>
        <w:t>„przepisach odrębnych”</w:t>
      </w:r>
      <w:r w:rsidRPr="00781D3F">
        <w:rPr>
          <w:rFonts w:ascii="Arial" w:hAnsi="Arial" w:cs="Arial"/>
          <w:sz w:val="22"/>
          <w:szCs w:val="22"/>
        </w:rPr>
        <w:t>, należy przez to rozumieć zawarte w ustawach i rozporządzeniach przepisy oraz ograniczenia w zabudowie i zagospodarowaniu terenu wynikające z uchwał właściwych organów.</w:t>
      </w:r>
    </w:p>
    <w:p w:rsidR="00083C70" w:rsidRPr="00781D3F" w:rsidRDefault="00083C70" w:rsidP="00083C70">
      <w:pPr>
        <w:ind w:right="-144" w:firstLine="1134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right="-144" w:firstLine="113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4. Ilekroć w planie miejscowym jest mowa o przeznaczeniu:</w:t>
      </w:r>
    </w:p>
    <w:p w:rsidR="00083C70" w:rsidRPr="00781D3F" w:rsidRDefault="00083C70" w:rsidP="00083C70">
      <w:pPr>
        <w:ind w:left="426" w:right="-100" w:hanging="426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65FBB" w:rsidP="00083C70">
      <w:pPr>
        <w:ind w:left="426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83C70" w:rsidRPr="00781D3F">
        <w:rPr>
          <w:rFonts w:ascii="Arial" w:hAnsi="Arial" w:cs="Arial"/>
          <w:sz w:val="22"/>
          <w:szCs w:val="22"/>
        </w:rPr>
        <w:t xml:space="preserve">) </w:t>
      </w:r>
      <w:r w:rsidR="00083C70" w:rsidRPr="00781D3F">
        <w:rPr>
          <w:rFonts w:ascii="Arial" w:hAnsi="Arial"/>
          <w:b/>
          <w:bCs/>
          <w:sz w:val="22"/>
        </w:rPr>
        <w:t>"tereny zabudowy mieszkaniowej jednorodzinnej z usługami"</w:t>
      </w:r>
      <w:r w:rsidR="00083C70" w:rsidRPr="00781D3F">
        <w:rPr>
          <w:rFonts w:ascii="Arial" w:hAnsi="Arial"/>
          <w:bCs/>
          <w:sz w:val="22"/>
        </w:rPr>
        <w:t>,</w:t>
      </w:r>
      <w:r w:rsidR="00083C70" w:rsidRPr="00781D3F">
        <w:rPr>
          <w:rFonts w:ascii="Arial" w:hAnsi="Arial"/>
          <w:sz w:val="22"/>
        </w:rPr>
        <w:t xml:space="preserve"> oznaczonym symbolem </w:t>
      </w:r>
      <w:r w:rsidR="00083C70" w:rsidRPr="00781D3F">
        <w:rPr>
          <w:rFonts w:ascii="Arial" w:hAnsi="Arial"/>
          <w:b/>
          <w:sz w:val="22"/>
        </w:rPr>
        <w:t>"MNu"</w:t>
      </w:r>
      <w:r w:rsidR="00083C70" w:rsidRPr="00781D3F">
        <w:rPr>
          <w:rFonts w:ascii="Arial" w:hAnsi="Arial"/>
          <w:sz w:val="22"/>
        </w:rPr>
        <w:t xml:space="preserve">, </w:t>
      </w:r>
      <w:r w:rsidR="00083C70" w:rsidRPr="00781D3F">
        <w:rPr>
          <w:rFonts w:ascii="Arial" w:hAnsi="Arial"/>
          <w:sz w:val="22"/>
          <w:szCs w:val="22"/>
        </w:rPr>
        <w:t>należy przez to rozumieć przeznaczenie ograniczone do zachowania istniejących oraz realizowania projektowanych (z niezbędnymi do ich funkcjonowania budynkami o pomieszczeniach technicznych i gospodarczych, garażami oraz terenami zieleni, dojściami, dojazdami, miejscami postojowymi i obiektami infrastruktury technicznej), przy zachowaniu ograniczeń zawartych w treści niniejszej uchwały:</w:t>
      </w:r>
    </w:p>
    <w:p w:rsidR="00083C70" w:rsidRPr="00781D3F" w:rsidRDefault="00083C70" w:rsidP="00083C70">
      <w:pPr>
        <w:numPr>
          <w:ilvl w:val="0"/>
          <w:numId w:val="1"/>
        </w:numPr>
        <w:ind w:left="709" w:hanging="28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budynków mieszkalnych jednorodzinnych,</w:t>
      </w:r>
    </w:p>
    <w:p w:rsidR="00083C70" w:rsidRPr="00781D3F" w:rsidRDefault="00083C70" w:rsidP="00083C70">
      <w:pPr>
        <w:numPr>
          <w:ilvl w:val="0"/>
          <w:numId w:val="1"/>
        </w:numPr>
        <w:ind w:left="709" w:hanging="28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budynków o funkcjach usługowych: administracji, kultury, oświaty, służby zdrowia (z wyłączeniem szpitali), opieki społecznej i socjalnej (z wyłączeniem domów opieki), obsługi finansowej, handlu (z wyłączeniem obiektów handlowych o powierzchni </w:t>
      </w:r>
      <w:r w:rsidRPr="00781D3F">
        <w:rPr>
          <w:rFonts w:ascii="Arial" w:hAnsi="Arial"/>
          <w:sz w:val="22"/>
          <w:szCs w:val="22"/>
        </w:rPr>
        <w:lastRenderedPageBreak/>
        <w:t>użytkowej powyżej 200 m</w:t>
      </w:r>
      <w:r w:rsidRPr="00781D3F">
        <w:rPr>
          <w:rFonts w:ascii="Arial" w:hAnsi="Arial"/>
          <w:sz w:val="22"/>
          <w:szCs w:val="22"/>
          <w:vertAlign w:val="superscript"/>
        </w:rPr>
        <w:t>2</w:t>
      </w:r>
      <w:r w:rsidRPr="00781D3F">
        <w:rPr>
          <w:rFonts w:ascii="Arial" w:hAnsi="Arial"/>
          <w:sz w:val="22"/>
          <w:szCs w:val="22"/>
        </w:rPr>
        <w:t>), gastronomii, poczty i telekomunikacji, usług (z wyłączeniem: magazynów oraz związanych z obsługą środków transportu samochodowego w tym między innymi warsztatów naprawy, stacji diagnostycznych, placów manewrowych do nauki jazdy, baz transportu samochodowego, zakładów wulkanizacji, myjni samochodowych i stacji paliw), wyłącznie jako budynków towarzyszących istniejącemu lub projektowanemu budynkowi mieszkalnemu lub jako lokalu w budynku mieszkalnym;</w:t>
      </w:r>
    </w:p>
    <w:p w:rsidR="00083C70" w:rsidRPr="00781D3F" w:rsidRDefault="00083C70" w:rsidP="00083C70">
      <w:pPr>
        <w:ind w:left="426" w:hanging="284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65FBB" w:rsidP="00083C70">
      <w:p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83C70" w:rsidRPr="00781D3F">
        <w:rPr>
          <w:rFonts w:ascii="Arial" w:hAnsi="Arial" w:cs="Arial"/>
          <w:sz w:val="22"/>
          <w:szCs w:val="22"/>
        </w:rPr>
        <w:t xml:space="preserve">) </w:t>
      </w:r>
      <w:r w:rsidR="00083C70" w:rsidRPr="00781D3F">
        <w:rPr>
          <w:rFonts w:ascii="Arial" w:hAnsi="Arial" w:cs="Arial"/>
          <w:b/>
          <w:sz w:val="22"/>
          <w:szCs w:val="22"/>
        </w:rPr>
        <w:t>"tereny zabudowy zagrodowej z mieszkaniowo-usługową"</w:t>
      </w:r>
      <w:r w:rsidR="00083C70" w:rsidRPr="00781D3F">
        <w:rPr>
          <w:rFonts w:ascii="Arial" w:hAnsi="Arial" w:cs="Arial"/>
          <w:sz w:val="22"/>
          <w:szCs w:val="22"/>
        </w:rPr>
        <w:t xml:space="preserve">, oznaczoną symbolem </w:t>
      </w:r>
      <w:r w:rsidR="00083C70" w:rsidRPr="00781D3F">
        <w:rPr>
          <w:rFonts w:ascii="Arial" w:hAnsi="Arial" w:cs="Arial"/>
          <w:b/>
          <w:sz w:val="22"/>
          <w:szCs w:val="22"/>
        </w:rPr>
        <w:t>„RMu”</w:t>
      </w:r>
      <w:r w:rsidR="00083C70" w:rsidRPr="00781D3F">
        <w:rPr>
          <w:rFonts w:ascii="Arial" w:hAnsi="Arial" w:cs="Arial"/>
          <w:sz w:val="22"/>
          <w:szCs w:val="22"/>
        </w:rPr>
        <w:t>, należy przez to rozumieć przeznaczenie ograniczone do zachowania istniejących oraz realizowania projektowanych (</w:t>
      </w:r>
      <w:r w:rsidR="00083C70" w:rsidRPr="00781D3F">
        <w:rPr>
          <w:rFonts w:ascii="Arial" w:hAnsi="Arial"/>
          <w:sz w:val="22"/>
          <w:szCs w:val="22"/>
        </w:rPr>
        <w:t>z niezbędnymi do ich funkcjonowania budynkami o pomieszczeniach technicznych i gospodarczych, garażami oraz terenami zieleni, dojściami, dojazdami, miejscami postojowymi i obiektami infrastruktury technicznej, przy zachowaniu ograniczeń zawartych w treści niniejszej uchwały)</w:t>
      </w:r>
      <w:r w:rsidR="00083C70" w:rsidRPr="00781D3F">
        <w:rPr>
          <w:rFonts w:ascii="Arial" w:hAnsi="Arial" w:cs="Arial"/>
          <w:sz w:val="22"/>
          <w:szCs w:val="22"/>
        </w:rPr>
        <w:t>:</w:t>
      </w:r>
    </w:p>
    <w:p w:rsidR="00083C70" w:rsidRPr="00781D3F" w:rsidRDefault="00083C70" w:rsidP="00083C70">
      <w:pPr>
        <w:ind w:left="709" w:hanging="28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a) budynków mieszkalnych w zabudowie zagrodowej, budynków o funkcji produkcyjnej w gospodarstwie rolnym, w skład której wchodzą budynki i urządzenia służące przechowywaniu środków produkcji, prowadzeniu produkcji rolniczej, przetwarzaniu i magazynowaniu wyprodukowanych w gospodarstwie produktów rolniczych i przeznaczonych dla potrzeb własnych gospodarstwa rolnego z dopuszczeniem budynków o funkcji związanej z obsługą rolnictwa oraz obiektów rolniczej zabudowy produkcyjnej z zakresu przetwórstwa rolno-spożywczego wyłącznie jako budynków realizowanych na działkach zabudowy zagrodowej,</w:t>
      </w:r>
    </w:p>
    <w:p w:rsidR="00083C70" w:rsidRPr="00781D3F" w:rsidRDefault="00083C70" w:rsidP="00083C70">
      <w:pPr>
        <w:ind w:left="709" w:hanging="28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b) budynków mieszkalnych jednorodzinnych,</w:t>
      </w:r>
    </w:p>
    <w:p w:rsidR="00083C70" w:rsidRPr="00781D3F" w:rsidRDefault="00083C70" w:rsidP="00083C70">
      <w:pPr>
        <w:ind w:left="709" w:hanging="28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c) budynków o funkcji usługowej (z wyłączeniem budynków kultu religijnego, handlowych o powierzchni sprzedaży powyżej 200 m</w:t>
      </w:r>
      <w:r w:rsidRPr="00781D3F">
        <w:rPr>
          <w:rFonts w:ascii="Arial" w:hAnsi="Arial" w:cs="Arial"/>
          <w:sz w:val="22"/>
          <w:szCs w:val="22"/>
          <w:vertAlign w:val="superscript"/>
        </w:rPr>
        <w:t>2</w:t>
      </w:r>
      <w:r w:rsidRPr="00781D3F">
        <w:rPr>
          <w:rFonts w:ascii="Arial" w:hAnsi="Arial" w:cs="Arial"/>
          <w:sz w:val="22"/>
          <w:szCs w:val="22"/>
        </w:rPr>
        <w:t xml:space="preserve">, sportu i rekreacji, oświaty, </w:t>
      </w:r>
      <w:r w:rsidRPr="00781D3F">
        <w:rPr>
          <w:rFonts w:ascii="Arial" w:hAnsi="Arial"/>
          <w:sz w:val="22"/>
          <w:szCs w:val="22"/>
        </w:rPr>
        <w:t>służby zdrowia, opieki społecznej i socjalnej</w:t>
      </w:r>
      <w:r w:rsidRPr="00781D3F">
        <w:rPr>
          <w:rFonts w:ascii="Arial" w:hAnsi="Arial" w:cs="Arial"/>
          <w:sz w:val="22"/>
          <w:szCs w:val="22"/>
        </w:rPr>
        <w:t xml:space="preserve"> oraz </w:t>
      </w:r>
      <w:r w:rsidRPr="00781D3F">
        <w:rPr>
          <w:rFonts w:ascii="Arial" w:hAnsi="Arial"/>
          <w:sz w:val="22"/>
          <w:szCs w:val="22"/>
        </w:rPr>
        <w:t>stacji paliw</w:t>
      </w:r>
      <w:r w:rsidRPr="00781D3F">
        <w:rPr>
          <w:rFonts w:ascii="Arial" w:hAnsi="Arial" w:cs="Arial"/>
          <w:sz w:val="22"/>
          <w:szCs w:val="22"/>
        </w:rPr>
        <w:t>) wyłącznie jako zabudowy realizowanej na działkach zabudowy zagrodowej lub zabudowy mieszkaniowej jednorodzinnej</w:t>
      </w:r>
      <w:r w:rsidRPr="00781D3F">
        <w:rPr>
          <w:rFonts w:ascii="Arial" w:hAnsi="Arial"/>
          <w:sz w:val="22"/>
          <w:szCs w:val="22"/>
        </w:rPr>
        <w:t>;</w:t>
      </w:r>
    </w:p>
    <w:p w:rsidR="00083C70" w:rsidRPr="00781D3F" w:rsidRDefault="00083C70" w:rsidP="00083C70">
      <w:pPr>
        <w:ind w:left="426" w:hanging="284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65FBB" w:rsidP="00083C70">
      <w:pPr>
        <w:ind w:left="426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083C70" w:rsidRPr="00781D3F">
        <w:rPr>
          <w:rFonts w:ascii="Arial" w:hAnsi="Arial"/>
          <w:sz w:val="22"/>
        </w:rPr>
        <w:t xml:space="preserve">) </w:t>
      </w:r>
      <w:r w:rsidR="00083C70" w:rsidRPr="00781D3F">
        <w:rPr>
          <w:rFonts w:ascii="Arial" w:hAnsi="Arial"/>
          <w:b/>
          <w:bCs/>
          <w:sz w:val="22"/>
        </w:rPr>
        <w:t>"tereny zabudowy usługowej"</w:t>
      </w:r>
      <w:r w:rsidR="00083C70" w:rsidRPr="00781D3F">
        <w:rPr>
          <w:rFonts w:ascii="Arial" w:hAnsi="Arial"/>
          <w:sz w:val="22"/>
        </w:rPr>
        <w:t xml:space="preserve">, oznaczonym symbolem </w:t>
      </w:r>
      <w:r w:rsidR="00083C70" w:rsidRPr="00781D3F">
        <w:rPr>
          <w:rFonts w:ascii="Arial" w:hAnsi="Arial"/>
          <w:b/>
          <w:sz w:val="22"/>
        </w:rPr>
        <w:t>"U"</w:t>
      </w:r>
      <w:r w:rsidR="00083C70" w:rsidRPr="00781D3F">
        <w:rPr>
          <w:rFonts w:ascii="Arial" w:hAnsi="Arial"/>
          <w:sz w:val="22"/>
        </w:rPr>
        <w:t>, należy przez to rozumieć przeznaczenie ograniczone do utrzymania istniejących oraz realizowania projektowanych budynków o funkcji administracji, kultury, oświaty, służby zdrowia (z wyłączeniem szpitali), opieki społecznej i socjalnej (z wyłączeniem domów opieki), sportu i rekreacji, obsługi finansowej, handlu (z wyłączeniem obiektów handlowych o powierzchni sprzedaży powyżej 1000 m</w:t>
      </w:r>
      <w:r w:rsidR="00083C70" w:rsidRPr="00781D3F">
        <w:rPr>
          <w:rFonts w:ascii="Arial" w:hAnsi="Arial"/>
          <w:sz w:val="22"/>
          <w:vertAlign w:val="superscript"/>
        </w:rPr>
        <w:t>2</w:t>
      </w:r>
      <w:r w:rsidR="00083C70" w:rsidRPr="00781D3F">
        <w:rPr>
          <w:rFonts w:ascii="Arial" w:hAnsi="Arial"/>
          <w:sz w:val="22"/>
        </w:rPr>
        <w:t>), gastronomii, turystyki, hotelarstwa oraz usług z niezbędnymi do ich funkcjonowania budynkami o pomieszczeniach technicznych i gospodarczych, garażami oraz powierzchniami biologicznie czynnymi, dojściami, dojazdami, miejscami postojowymi i obiektami infrastruktury technicznej;</w:t>
      </w:r>
    </w:p>
    <w:p w:rsidR="00083C70" w:rsidRDefault="00083C70" w:rsidP="00083C70">
      <w:pPr>
        <w:ind w:left="426" w:hanging="284"/>
        <w:jc w:val="both"/>
        <w:rPr>
          <w:rFonts w:ascii="Arial" w:hAnsi="Arial"/>
          <w:sz w:val="22"/>
        </w:rPr>
      </w:pPr>
    </w:p>
    <w:p w:rsidR="003C3181" w:rsidRPr="00176179" w:rsidRDefault="00065FBB" w:rsidP="003C3181">
      <w:p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C3181" w:rsidRPr="00176179">
        <w:rPr>
          <w:rFonts w:ascii="Arial" w:hAnsi="Arial" w:cs="Arial"/>
          <w:sz w:val="22"/>
          <w:szCs w:val="22"/>
        </w:rPr>
        <w:t xml:space="preserve">) </w:t>
      </w:r>
      <w:r w:rsidR="003C3181" w:rsidRPr="00176179">
        <w:rPr>
          <w:rFonts w:ascii="Arial" w:hAnsi="Arial" w:cs="Arial"/>
          <w:b/>
          <w:sz w:val="22"/>
          <w:szCs w:val="22"/>
        </w:rPr>
        <w:t>"tereny zabudowy zagrodowej"</w:t>
      </w:r>
      <w:r w:rsidR="003C3181" w:rsidRPr="00176179">
        <w:rPr>
          <w:rFonts w:ascii="Arial" w:hAnsi="Arial" w:cs="Arial"/>
          <w:sz w:val="22"/>
          <w:szCs w:val="22"/>
        </w:rPr>
        <w:t xml:space="preserve">, oznaczonym symbolem </w:t>
      </w:r>
      <w:r w:rsidR="003C3181" w:rsidRPr="00176179">
        <w:rPr>
          <w:rFonts w:ascii="Arial" w:hAnsi="Arial" w:cs="Arial"/>
          <w:b/>
          <w:sz w:val="22"/>
          <w:szCs w:val="22"/>
        </w:rPr>
        <w:t>"RM"</w:t>
      </w:r>
      <w:r w:rsidR="003C3181" w:rsidRPr="00176179">
        <w:rPr>
          <w:rFonts w:ascii="Arial" w:hAnsi="Arial" w:cs="Arial"/>
          <w:sz w:val="22"/>
          <w:szCs w:val="22"/>
        </w:rPr>
        <w:t>, należy przez to rozumieć przeznaczenie ograniczone do zachowania istniejącej oraz realizowania projektowanej zabudowy mieszkalno-produkcyjnej w gospodarstwie, w skład której wchodz</w:t>
      </w:r>
      <w:r w:rsidR="003C3181">
        <w:rPr>
          <w:rFonts w:ascii="Arial" w:hAnsi="Arial" w:cs="Arial"/>
          <w:sz w:val="22"/>
          <w:szCs w:val="22"/>
        </w:rPr>
        <w:t>ą</w:t>
      </w:r>
      <w:r w:rsidR="003C3181" w:rsidRPr="00176179">
        <w:rPr>
          <w:rFonts w:ascii="Arial" w:hAnsi="Arial" w:cs="Arial"/>
          <w:sz w:val="22"/>
          <w:szCs w:val="22"/>
        </w:rPr>
        <w:t xml:space="preserve"> budynk</w:t>
      </w:r>
      <w:r w:rsidR="003C3181">
        <w:rPr>
          <w:rFonts w:ascii="Arial" w:hAnsi="Arial" w:cs="Arial"/>
          <w:sz w:val="22"/>
          <w:szCs w:val="22"/>
        </w:rPr>
        <w:t>i</w:t>
      </w:r>
      <w:r w:rsidR="003C3181" w:rsidRPr="00176179">
        <w:rPr>
          <w:rFonts w:ascii="Arial" w:hAnsi="Arial" w:cs="Arial"/>
          <w:sz w:val="22"/>
          <w:szCs w:val="22"/>
        </w:rPr>
        <w:t xml:space="preserve"> mieszkaln</w:t>
      </w:r>
      <w:r w:rsidR="003C3181">
        <w:rPr>
          <w:rFonts w:ascii="Arial" w:hAnsi="Arial" w:cs="Arial"/>
          <w:sz w:val="22"/>
          <w:szCs w:val="22"/>
        </w:rPr>
        <w:t>e</w:t>
      </w:r>
      <w:r w:rsidR="003C3181" w:rsidRPr="00176179">
        <w:rPr>
          <w:rFonts w:ascii="Arial" w:hAnsi="Arial" w:cs="Arial"/>
          <w:sz w:val="22"/>
          <w:szCs w:val="22"/>
        </w:rPr>
        <w:t xml:space="preserve">, budynki i urządzenia służące przechowywaniu środków produkcji, prowadzeniu produkcji, przetwarzaniu i </w:t>
      </w:r>
      <w:r w:rsidR="004B7E05">
        <w:rPr>
          <w:rFonts w:ascii="Arial" w:hAnsi="Arial" w:cs="Arial"/>
          <w:sz w:val="22"/>
          <w:szCs w:val="22"/>
        </w:rPr>
        <w:t xml:space="preserve">magazynowaniu wyprodukowanych </w:t>
      </w:r>
      <w:r w:rsidR="004B7E05" w:rsidRPr="009F09BC">
        <w:rPr>
          <w:rFonts w:ascii="Arial" w:hAnsi="Arial" w:cs="Arial"/>
        </w:rPr>
        <w:t>w</w:t>
      </w:r>
      <w:r w:rsidR="002C4015">
        <w:rPr>
          <w:rFonts w:ascii="Arial" w:hAnsi="Arial" w:cs="Arial"/>
        </w:rPr>
        <w:t> </w:t>
      </w:r>
      <w:r w:rsidR="003C3181" w:rsidRPr="009F09BC">
        <w:rPr>
          <w:rFonts w:ascii="Arial" w:hAnsi="Arial" w:cs="Arial"/>
        </w:rPr>
        <w:t>gospodarstwie</w:t>
      </w:r>
      <w:r w:rsidR="003C3181" w:rsidRPr="009F09BC">
        <w:rPr>
          <w:rFonts w:ascii="Arial" w:hAnsi="Arial" w:cs="Arial"/>
          <w:sz w:val="22"/>
          <w:szCs w:val="22"/>
        </w:rPr>
        <w:t xml:space="preserve"> produktów i przeznaczonych dla potrzeb własnych gospodarstwa</w:t>
      </w:r>
      <w:r w:rsidR="003C3181" w:rsidRPr="00176179">
        <w:rPr>
          <w:rFonts w:ascii="Arial" w:hAnsi="Arial" w:cs="Arial"/>
          <w:sz w:val="22"/>
          <w:szCs w:val="22"/>
        </w:rPr>
        <w:t xml:space="preserve"> rolnego, </w:t>
      </w:r>
      <w:r w:rsidR="003C3181">
        <w:rPr>
          <w:rFonts w:ascii="Arial" w:hAnsi="Arial" w:cs="Arial"/>
          <w:sz w:val="22"/>
          <w:szCs w:val="22"/>
        </w:rPr>
        <w:t>obiektów rolniczej zabudowy produkcyjnej</w:t>
      </w:r>
      <w:r w:rsidR="003C3181" w:rsidRPr="00F74DA3">
        <w:rPr>
          <w:rFonts w:ascii="Arial" w:hAnsi="Arial" w:cs="Arial"/>
          <w:sz w:val="22"/>
          <w:szCs w:val="22"/>
        </w:rPr>
        <w:t xml:space="preserve"> z zakresu</w:t>
      </w:r>
      <w:r w:rsidR="003C3181" w:rsidRPr="00176179">
        <w:rPr>
          <w:rFonts w:ascii="Arial" w:hAnsi="Arial" w:cs="Arial"/>
          <w:sz w:val="22"/>
          <w:szCs w:val="22"/>
        </w:rPr>
        <w:t xml:space="preserve"> </w:t>
      </w:r>
      <w:r w:rsidR="003C3181" w:rsidRPr="00F74DA3">
        <w:rPr>
          <w:rFonts w:ascii="Arial" w:hAnsi="Arial" w:cs="Arial"/>
          <w:sz w:val="22"/>
          <w:szCs w:val="22"/>
        </w:rPr>
        <w:t xml:space="preserve">przetwórstwa rolno-spożywczego </w:t>
      </w:r>
      <w:r w:rsidR="003C3181" w:rsidRPr="00176179">
        <w:rPr>
          <w:rFonts w:ascii="Arial" w:hAnsi="Arial" w:cs="Arial"/>
          <w:sz w:val="22"/>
          <w:szCs w:val="22"/>
        </w:rPr>
        <w:t>z niezbędną do funkcjonowania tych budyn</w:t>
      </w:r>
      <w:r w:rsidR="002C4015">
        <w:rPr>
          <w:rFonts w:ascii="Arial" w:hAnsi="Arial" w:cs="Arial"/>
          <w:sz w:val="22"/>
          <w:szCs w:val="22"/>
        </w:rPr>
        <w:t>ków infrastrukturą techniczną w </w:t>
      </w:r>
      <w:r w:rsidR="003C3181" w:rsidRPr="00176179">
        <w:rPr>
          <w:rFonts w:ascii="Arial" w:hAnsi="Arial" w:cs="Arial"/>
          <w:sz w:val="22"/>
          <w:szCs w:val="22"/>
        </w:rPr>
        <w:t>tym lokalnymi ujęciami wody;</w:t>
      </w:r>
    </w:p>
    <w:p w:rsidR="003C3181" w:rsidRDefault="003C3181" w:rsidP="00083C70">
      <w:pPr>
        <w:ind w:left="426" w:hanging="284"/>
        <w:jc w:val="both"/>
        <w:rPr>
          <w:rFonts w:ascii="Arial" w:hAnsi="Arial"/>
          <w:sz w:val="22"/>
        </w:rPr>
      </w:pPr>
    </w:p>
    <w:p w:rsidR="001C0722" w:rsidRPr="00781D3F" w:rsidRDefault="00065FBB" w:rsidP="001C0722">
      <w:pPr>
        <w:ind w:left="426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1C0722" w:rsidRPr="00781D3F">
        <w:rPr>
          <w:rFonts w:ascii="Arial" w:hAnsi="Arial"/>
          <w:sz w:val="22"/>
          <w:szCs w:val="22"/>
        </w:rPr>
        <w:t xml:space="preserve">) </w:t>
      </w:r>
      <w:r w:rsidR="001C0722" w:rsidRPr="00781D3F">
        <w:rPr>
          <w:rFonts w:ascii="Arial" w:hAnsi="Arial"/>
          <w:b/>
          <w:sz w:val="22"/>
          <w:szCs w:val="22"/>
        </w:rPr>
        <w:t>"tereny dróg publicznych - droga zbiorcza (ulica)"</w:t>
      </w:r>
      <w:r w:rsidR="001C0722" w:rsidRPr="00781D3F">
        <w:rPr>
          <w:rFonts w:ascii="Arial" w:hAnsi="Arial"/>
          <w:sz w:val="22"/>
          <w:szCs w:val="22"/>
        </w:rPr>
        <w:t xml:space="preserve">, oznaczonym symbolem </w:t>
      </w:r>
      <w:r w:rsidR="001C0722" w:rsidRPr="00781D3F">
        <w:rPr>
          <w:rFonts w:ascii="Arial" w:hAnsi="Arial"/>
          <w:b/>
          <w:sz w:val="22"/>
          <w:szCs w:val="22"/>
        </w:rPr>
        <w:t>"KD-Z"</w:t>
      </w:r>
      <w:r w:rsidR="001C0722" w:rsidRPr="00781D3F">
        <w:rPr>
          <w:rFonts w:ascii="Arial" w:hAnsi="Arial"/>
          <w:sz w:val="22"/>
          <w:szCs w:val="22"/>
        </w:rPr>
        <w:t>, należy przez to rozumieć przeznaczenie służące działaniom ograniczonym do zachowania istniejących oraz realizacji projektowanych dróg klasy - zbiorcza o pasie drogowym określonym liniami rozgraniczającymi;</w:t>
      </w:r>
    </w:p>
    <w:p w:rsidR="001C0722" w:rsidRPr="00781D3F" w:rsidRDefault="001C0722" w:rsidP="001C0722">
      <w:pPr>
        <w:ind w:left="426" w:hanging="284"/>
        <w:jc w:val="both"/>
        <w:rPr>
          <w:rFonts w:ascii="Arial" w:hAnsi="Arial"/>
          <w:sz w:val="22"/>
          <w:szCs w:val="22"/>
        </w:rPr>
      </w:pPr>
    </w:p>
    <w:p w:rsidR="00083C70" w:rsidRPr="00781D3F" w:rsidRDefault="001C0722" w:rsidP="00083C70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6</w:t>
      </w:r>
      <w:r w:rsidR="00083C70" w:rsidRPr="00781D3F">
        <w:rPr>
          <w:rFonts w:ascii="Arial" w:hAnsi="Arial" w:cs="Arial"/>
          <w:sz w:val="22"/>
          <w:szCs w:val="22"/>
        </w:rPr>
        <w:t xml:space="preserve">) </w:t>
      </w:r>
      <w:r w:rsidR="00083C70" w:rsidRPr="00781D3F">
        <w:rPr>
          <w:rFonts w:ascii="Arial" w:hAnsi="Arial" w:cs="Arial"/>
          <w:b/>
          <w:sz w:val="22"/>
          <w:szCs w:val="22"/>
        </w:rPr>
        <w:t>"tereny dróg publicznych - droga dojazdowa (ulica)"</w:t>
      </w:r>
      <w:r w:rsidR="00083C70" w:rsidRPr="00781D3F">
        <w:rPr>
          <w:rFonts w:ascii="Arial" w:hAnsi="Arial" w:cs="Arial"/>
          <w:sz w:val="22"/>
          <w:szCs w:val="22"/>
        </w:rPr>
        <w:t xml:space="preserve">, oznaczonym symbolem </w:t>
      </w:r>
      <w:r w:rsidR="00083C70" w:rsidRPr="00781D3F">
        <w:rPr>
          <w:rFonts w:ascii="Arial" w:hAnsi="Arial" w:cs="Arial"/>
          <w:b/>
          <w:sz w:val="22"/>
          <w:szCs w:val="22"/>
        </w:rPr>
        <w:t>"KD-D"</w:t>
      </w:r>
      <w:r w:rsidR="00083C70" w:rsidRPr="00781D3F">
        <w:rPr>
          <w:rFonts w:ascii="Arial" w:hAnsi="Arial" w:cs="Arial"/>
          <w:sz w:val="22"/>
          <w:szCs w:val="22"/>
        </w:rPr>
        <w:t xml:space="preserve">, należy przez to rozumieć przeznaczenie służące działaniom ograniczonym do </w:t>
      </w:r>
      <w:r w:rsidR="00083C70" w:rsidRPr="00781D3F">
        <w:rPr>
          <w:rFonts w:ascii="Arial" w:hAnsi="Arial" w:cs="Arial"/>
          <w:sz w:val="22"/>
          <w:szCs w:val="22"/>
        </w:rPr>
        <w:lastRenderedPageBreak/>
        <w:t>zachowania istniejących oraz realizacji projektowanych dróg klasy dojazdowa, o pasie drogowym okreś</w:t>
      </w:r>
      <w:r w:rsidR="004B7E05">
        <w:rPr>
          <w:rFonts w:ascii="Arial" w:hAnsi="Arial" w:cs="Arial"/>
          <w:sz w:val="22"/>
          <w:szCs w:val="22"/>
        </w:rPr>
        <w:t>lonym liniami rozgraniczającymi;</w:t>
      </w:r>
    </w:p>
    <w:p w:rsidR="001C0722" w:rsidRDefault="001C0722" w:rsidP="00083C70">
      <w:pPr>
        <w:ind w:left="426" w:hanging="284"/>
        <w:jc w:val="both"/>
        <w:rPr>
          <w:rFonts w:ascii="Arial" w:hAnsi="Arial" w:cs="Arial"/>
          <w:sz w:val="22"/>
          <w:szCs w:val="22"/>
        </w:rPr>
      </w:pPr>
    </w:p>
    <w:p w:rsidR="00065FBB" w:rsidRDefault="00065FBB" w:rsidP="00065FBB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065FBB">
        <w:rPr>
          <w:rFonts w:ascii="Arial" w:hAnsi="Arial" w:cs="Arial"/>
          <w:sz w:val="22"/>
          <w:szCs w:val="22"/>
        </w:rPr>
        <w:t>7)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47C05">
        <w:rPr>
          <w:rFonts w:ascii="Arial" w:hAnsi="Arial" w:cs="Arial"/>
          <w:b/>
          <w:sz w:val="22"/>
          <w:szCs w:val="22"/>
        </w:rPr>
        <w:t>"tereny dróg wewnętrznych"</w:t>
      </w:r>
      <w:r w:rsidRPr="00247C05">
        <w:rPr>
          <w:rFonts w:ascii="Arial" w:hAnsi="Arial" w:cs="Arial"/>
          <w:sz w:val="22"/>
          <w:szCs w:val="22"/>
        </w:rPr>
        <w:t xml:space="preserve">, oznaczonym symbolem </w:t>
      </w:r>
      <w:r w:rsidRPr="00247C05">
        <w:rPr>
          <w:rFonts w:ascii="Arial" w:hAnsi="Arial" w:cs="Arial"/>
          <w:b/>
          <w:sz w:val="22"/>
          <w:szCs w:val="22"/>
        </w:rPr>
        <w:t>"KDW",</w:t>
      </w:r>
      <w:r w:rsidRPr="00247C05">
        <w:rPr>
          <w:rFonts w:ascii="Arial" w:hAnsi="Arial" w:cs="Arial"/>
          <w:sz w:val="22"/>
          <w:szCs w:val="22"/>
        </w:rPr>
        <w:t xml:space="preserve"> należy przez to rozumieć przeznaczenie ograniczone do zachowania istniejących dojazdów gospodarczych wewnętrznego zagospodarowania terenów rolnych</w:t>
      </w:r>
      <w:r w:rsidR="002C4015">
        <w:rPr>
          <w:rFonts w:ascii="Arial" w:hAnsi="Arial" w:cs="Arial"/>
          <w:sz w:val="22"/>
          <w:szCs w:val="22"/>
        </w:rPr>
        <w:t xml:space="preserve"> i leśnych</w:t>
      </w:r>
      <w:r w:rsidRPr="00247C05">
        <w:rPr>
          <w:rFonts w:ascii="Arial" w:hAnsi="Arial" w:cs="Arial"/>
          <w:sz w:val="22"/>
          <w:szCs w:val="22"/>
        </w:rPr>
        <w:t xml:space="preserve">, zapewniających dostępność komunikacyjną nieruchomości do </w:t>
      </w:r>
      <w:r w:rsidR="004B7E05">
        <w:rPr>
          <w:rFonts w:ascii="Arial" w:hAnsi="Arial" w:cs="Arial"/>
          <w:sz w:val="22"/>
          <w:szCs w:val="22"/>
        </w:rPr>
        <w:t>s</w:t>
      </w:r>
      <w:r w:rsidR="002C4015">
        <w:rPr>
          <w:rFonts w:ascii="Arial" w:hAnsi="Arial" w:cs="Arial"/>
          <w:sz w:val="22"/>
          <w:szCs w:val="22"/>
        </w:rPr>
        <w:t xml:space="preserve">ieci </w:t>
      </w:r>
      <w:r w:rsidR="004B7E05">
        <w:rPr>
          <w:rFonts w:ascii="Arial" w:hAnsi="Arial" w:cs="Arial"/>
          <w:sz w:val="22"/>
          <w:szCs w:val="22"/>
        </w:rPr>
        <w:t>dróg publicznych</w:t>
      </w:r>
      <w:r w:rsidR="002B132E">
        <w:rPr>
          <w:rFonts w:ascii="Arial" w:hAnsi="Arial" w:cs="Arial"/>
          <w:sz w:val="22"/>
          <w:szCs w:val="22"/>
        </w:rPr>
        <w:t>;</w:t>
      </w:r>
    </w:p>
    <w:p w:rsidR="004B7E05" w:rsidRDefault="004B7E05" w:rsidP="00065FBB">
      <w:pPr>
        <w:ind w:left="426" w:hanging="284"/>
        <w:jc w:val="both"/>
        <w:rPr>
          <w:rFonts w:ascii="Arial" w:hAnsi="Arial"/>
          <w:sz w:val="22"/>
        </w:rPr>
      </w:pPr>
    </w:p>
    <w:p w:rsidR="002B132E" w:rsidRDefault="002C4015" w:rsidP="002B132E">
      <w:pPr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8) </w:t>
      </w:r>
      <w:r w:rsidR="002B132E">
        <w:rPr>
          <w:rFonts w:ascii="Arial" w:hAnsi="Arial"/>
          <w:b/>
          <w:sz w:val="22"/>
        </w:rPr>
        <w:t>teren</w:t>
      </w:r>
      <w:r w:rsidR="00843C5E">
        <w:rPr>
          <w:rFonts w:ascii="Arial" w:hAnsi="Arial"/>
          <w:b/>
          <w:sz w:val="22"/>
        </w:rPr>
        <w:t>y</w:t>
      </w:r>
      <w:r w:rsidR="002B132E">
        <w:rPr>
          <w:rFonts w:ascii="Arial" w:hAnsi="Arial"/>
          <w:b/>
          <w:sz w:val="22"/>
        </w:rPr>
        <w:t xml:space="preserve"> roln</w:t>
      </w:r>
      <w:r w:rsidR="00843C5E">
        <w:rPr>
          <w:rFonts w:ascii="Arial" w:hAnsi="Arial"/>
          <w:b/>
          <w:sz w:val="22"/>
        </w:rPr>
        <w:t>e</w:t>
      </w:r>
      <w:r w:rsidR="002B132E">
        <w:rPr>
          <w:rFonts w:ascii="Arial" w:hAnsi="Arial"/>
          <w:sz w:val="22"/>
        </w:rPr>
        <w:t>, oznaczonych symbolem "</w:t>
      </w:r>
      <w:r w:rsidR="002B132E">
        <w:rPr>
          <w:rFonts w:ascii="Arial" w:hAnsi="Arial"/>
          <w:b/>
          <w:sz w:val="22"/>
        </w:rPr>
        <w:t>R/B</w:t>
      </w:r>
      <w:r w:rsidR="002B132E">
        <w:rPr>
          <w:rFonts w:ascii="Arial" w:hAnsi="Arial"/>
          <w:sz w:val="22"/>
        </w:rPr>
        <w:t>" - należy przez to rozumieć tereny przeznaczone do gospodarowania rolniczego na użytkach rolnych, stanowiące rezerwę docelowych terenów budowlanych, z warunkami dodatkowymi gospodarowania:</w:t>
      </w:r>
    </w:p>
    <w:p w:rsidR="002B132E" w:rsidRDefault="002B132E" w:rsidP="002B132E">
      <w:pPr>
        <w:ind w:left="567" w:hanging="141"/>
        <w:rPr>
          <w:rFonts w:ascii="Arial" w:hAnsi="Arial"/>
          <w:sz w:val="22"/>
        </w:rPr>
      </w:pPr>
      <w:r>
        <w:rPr>
          <w:rFonts w:ascii="Arial" w:hAnsi="Arial"/>
          <w:sz w:val="22"/>
        </w:rPr>
        <w:t>a) zakazu realizacji budynków,</w:t>
      </w:r>
    </w:p>
    <w:p w:rsidR="002B132E" w:rsidRDefault="002B132E" w:rsidP="002B132E">
      <w:pPr>
        <w:ind w:left="567" w:hanging="141"/>
        <w:rPr>
          <w:rFonts w:ascii="Arial" w:hAnsi="Arial"/>
          <w:sz w:val="22"/>
        </w:rPr>
      </w:pPr>
      <w:r>
        <w:rPr>
          <w:rFonts w:ascii="Arial" w:hAnsi="Arial"/>
          <w:sz w:val="22"/>
        </w:rPr>
        <w:t>b) zachowania stanu istniejącego sieci infrastruktury technicznej.</w:t>
      </w:r>
    </w:p>
    <w:p w:rsidR="002C4015" w:rsidRDefault="002C4015" w:rsidP="00065FBB">
      <w:pPr>
        <w:ind w:left="426" w:hanging="284"/>
        <w:jc w:val="both"/>
        <w:rPr>
          <w:rFonts w:ascii="Arial" w:hAnsi="Arial"/>
          <w:sz w:val="22"/>
        </w:rPr>
      </w:pPr>
    </w:p>
    <w:p w:rsidR="00083C70" w:rsidRPr="00781D3F" w:rsidRDefault="00083C70" w:rsidP="00083C70">
      <w:pPr>
        <w:pStyle w:val="Zwykytekst"/>
        <w:ind w:right="-144"/>
        <w:jc w:val="center"/>
        <w:rPr>
          <w:rFonts w:ascii="Arial" w:hAnsi="Arial" w:cs="Arial"/>
          <w:b/>
          <w:sz w:val="22"/>
          <w:szCs w:val="22"/>
        </w:rPr>
      </w:pPr>
      <w:r w:rsidRPr="00781D3F">
        <w:rPr>
          <w:rFonts w:ascii="Arial" w:hAnsi="Arial" w:cs="Arial"/>
          <w:b/>
          <w:sz w:val="22"/>
          <w:szCs w:val="22"/>
        </w:rPr>
        <w:t>Rozdział 2</w:t>
      </w:r>
    </w:p>
    <w:p w:rsidR="00083C70" w:rsidRPr="00781D3F" w:rsidRDefault="00083C70" w:rsidP="00083C70">
      <w:pPr>
        <w:ind w:right="-144"/>
        <w:jc w:val="center"/>
        <w:rPr>
          <w:rFonts w:ascii="Arial" w:hAnsi="Arial" w:cs="Arial"/>
          <w:b/>
          <w:sz w:val="22"/>
          <w:szCs w:val="22"/>
        </w:rPr>
      </w:pPr>
      <w:r w:rsidRPr="00781D3F">
        <w:rPr>
          <w:rFonts w:ascii="Arial" w:hAnsi="Arial" w:cs="Arial"/>
          <w:b/>
          <w:sz w:val="22"/>
          <w:szCs w:val="22"/>
        </w:rPr>
        <w:t>Zasady ochrony i kształtowania ładu przestrzennego na obszarach planu</w:t>
      </w:r>
    </w:p>
    <w:p w:rsidR="00083C70" w:rsidRPr="00781D3F" w:rsidRDefault="00083C70" w:rsidP="00083C70">
      <w:pPr>
        <w:ind w:right="-144"/>
        <w:jc w:val="both"/>
        <w:rPr>
          <w:rFonts w:ascii="Arial" w:hAnsi="Arial" w:cs="Arial"/>
          <w:b/>
          <w:sz w:val="22"/>
          <w:szCs w:val="22"/>
        </w:rPr>
      </w:pPr>
    </w:p>
    <w:p w:rsidR="00083C70" w:rsidRPr="00781D3F" w:rsidRDefault="00083C70" w:rsidP="00083C70">
      <w:pPr>
        <w:pStyle w:val="Zwykytekst"/>
        <w:ind w:right="-144" w:firstLine="1134"/>
        <w:jc w:val="both"/>
        <w:rPr>
          <w:rFonts w:ascii="Arial" w:hAnsi="Arial" w:cs="Arial"/>
          <w:sz w:val="22"/>
          <w:szCs w:val="22"/>
        </w:rPr>
      </w:pPr>
      <w:bookmarkStart w:id="1" w:name="_Hlk529984572"/>
      <w:r w:rsidRPr="00781D3F">
        <w:rPr>
          <w:rFonts w:ascii="Arial" w:hAnsi="Arial" w:cs="Arial"/>
          <w:b/>
          <w:sz w:val="22"/>
          <w:szCs w:val="22"/>
        </w:rPr>
        <w:t>§ 5.</w:t>
      </w:r>
      <w:r w:rsidRPr="00781D3F">
        <w:rPr>
          <w:rFonts w:ascii="Arial" w:hAnsi="Arial" w:cs="Arial"/>
          <w:sz w:val="22"/>
          <w:szCs w:val="22"/>
        </w:rPr>
        <w:t xml:space="preserve"> </w:t>
      </w:r>
      <w:bookmarkEnd w:id="1"/>
      <w:r w:rsidRPr="00781D3F">
        <w:rPr>
          <w:rFonts w:ascii="Arial" w:hAnsi="Arial" w:cs="Arial"/>
          <w:sz w:val="22"/>
          <w:szCs w:val="22"/>
        </w:rPr>
        <w:t>Na obszar</w:t>
      </w:r>
      <w:r w:rsidRPr="00781D3F">
        <w:rPr>
          <w:rFonts w:ascii="Arial" w:hAnsi="Arial" w:cs="Arial"/>
          <w:sz w:val="22"/>
          <w:szCs w:val="22"/>
          <w:lang w:val="pl-PL"/>
        </w:rPr>
        <w:t>ach</w:t>
      </w:r>
      <w:r w:rsidRPr="00781D3F">
        <w:rPr>
          <w:rFonts w:ascii="Arial" w:hAnsi="Arial" w:cs="Arial"/>
          <w:sz w:val="22"/>
          <w:szCs w:val="22"/>
        </w:rPr>
        <w:t xml:space="preserve"> objęty</w:t>
      </w:r>
      <w:r w:rsidRPr="00781D3F">
        <w:rPr>
          <w:rFonts w:ascii="Arial" w:hAnsi="Arial" w:cs="Arial"/>
          <w:sz w:val="22"/>
          <w:szCs w:val="22"/>
          <w:lang w:val="pl-PL"/>
        </w:rPr>
        <w:t>ch</w:t>
      </w:r>
      <w:r w:rsidRPr="00781D3F">
        <w:rPr>
          <w:rFonts w:ascii="Arial" w:hAnsi="Arial" w:cs="Arial"/>
          <w:sz w:val="22"/>
          <w:szCs w:val="22"/>
        </w:rPr>
        <w:t xml:space="preserve"> miejscowym planem ustala się ogólne zasady zagospodarowania oraz zasady identyfikacji ustaleń rysunków planu miejscowego:</w:t>
      </w: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ind w:left="426" w:right="-4" w:hanging="28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1) linie rozgraniczające tereny o różnym przeznaczeniu lub zasadach zagospodarowania należy identyfikować w oparciu o ustalenia zawarte w przepisach rozdziału 3 niniejszej uchwały, a w przypadku braku takich ustaleń w oparciu o:</w:t>
      </w:r>
    </w:p>
    <w:p w:rsidR="00083C70" w:rsidRPr="00781D3F" w:rsidRDefault="00083C70" w:rsidP="00083C70">
      <w:pPr>
        <w:ind w:left="709" w:right="-4" w:hanging="283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a) punkty identyfikacyjne określone na rysunku planu,</w:t>
      </w:r>
    </w:p>
    <w:p w:rsidR="00083C70" w:rsidRPr="00781D3F" w:rsidRDefault="00083C70" w:rsidP="00083C70">
      <w:pPr>
        <w:ind w:left="709" w:right="-4" w:hanging="283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b) trwałe naniesienia lub granice własności – jako linie (punkty) pokrywające się z tymi elementami rysunku planu;</w:t>
      </w:r>
    </w:p>
    <w:p w:rsidR="00083C70" w:rsidRPr="00781D3F" w:rsidRDefault="00083C70" w:rsidP="00083C70">
      <w:pPr>
        <w:ind w:left="426" w:right="-4" w:hanging="284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ind w:left="426" w:right="-4" w:hanging="28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2) w sytuacji wyczerpania warunków określonych w pkt 1 niniejszego paragrafu, linie rozgraniczające tereny o różnym przeznaczeniu lub zasadach zagospodarowania należy identyfikować w oparciu o miary graficzne z rysunku planu;</w:t>
      </w:r>
    </w:p>
    <w:p w:rsidR="00083C70" w:rsidRPr="00781D3F" w:rsidRDefault="00083C70" w:rsidP="00083C70">
      <w:pPr>
        <w:ind w:left="426" w:right="-4" w:hanging="284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ind w:left="426" w:right="-4" w:hanging="28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3) linie zabudowy – określono na rysunku planu zwymiarowaniem;</w:t>
      </w:r>
    </w:p>
    <w:p w:rsidR="00083C70" w:rsidRPr="00781D3F" w:rsidRDefault="00083C70" w:rsidP="00083C70">
      <w:pPr>
        <w:ind w:left="426" w:right="-4" w:hanging="284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ind w:left="426" w:right="-4" w:hanging="28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4) w sytuacji, gdy dla danego terenu (fragmentu terenu) nie określono linii zabudowy, należy przez to rozumieć, że linia pokrywa się z linią rozgraniczającą tereny o różnym przeznaczeniu lub zasadach zagospodarowania przy zachowaniu przepisów odrębnych;</w:t>
      </w:r>
    </w:p>
    <w:p w:rsidR="00083C70" w:rsidRPr="00781D3F" w:rsidRDefault="00083C70" w:rsidP="00083C70">
      <w:pPr>
        <w:ind w:left="426" w:right="-4" w:hanging="284"/>
        <w:jc w:val="both"/>
        <w:rPr>
          <w:rFonts w:ascii="Arial" w:hAnsi="Arial"/>
          <w:sz w:val="22"/>
        </w:rPr>
      </w:pPr>
    </w:p>
    <w:p w:rsidR="00083C70" w:rsidRPr="00781D3F" w:rsidRDefault="002B132E" w:rsidP="00083C70">
      <w:pPr>
        <w:ind w:left="426" w:right="-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083C70" w:rsidRPr="00781D3F">
        <w:rPr>
          <w:rFonts w:ascii="Arial" w:hAnsi="Arial"/>
          <w:sz w:val="22"/>
          <w:szCs w:val="22"/>
        </w:rPr>
        <w:t>) w pasie terenu określonym linią zabudowy i linią rozgraniczającą ulicy obowiązuje zakaz realizacji tymczasowych obiektów budowlanych;</w:t>
      </w:r>
    </w:p>
    <w:p w:rsidR="00083C70" w:rsidRPr="00781D3F" w:rsidRDefault="00083C70" w:rsidP="00083C70">
      <w:pPr>
        <w:ind w:left="426" w:right="-4" w:hanging="284"/>
        <w:jc w:val="both"/>
        <w:rPr>
          <w:rFonts w:ascii="Arial" w:hAnsi="Arial"/>
          <w:sz w:val="22"/>
          <w:szCs w:val="22"/>
        </w:rPr>
      </w:pPr>
    </w:p>
    <w:p w:rsidR="00083C70" w:rsidRPr="00781D3F" w:rsidRDefault="002B132E" w:rsidP="00083C70">
      <w:pPr>
        <w:ind w:left="426" w:right="-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083C70" w:rsidRPr="00781D3F">
        <w:rPr>
          <w:rFonts w:ascii="Arial" w:hAnsi="Arial"/>
          <w:sz w:val="22"/>
          <w:szCs w:val="22"/>
        </w:rPr>
        <w:t>) ustala się pas ochronny od elektroenergetycznych napowietrznych linii 15 kV o szerokości 7,5 m licząc od osi linii w obydwie strony, w którym obowiązuje:</w:t>
      </w:r>
    </w:p>
    <w:p w:rsidR="00083C70" w:rsidRPr="00781D3F" w:rsidRDefault="00083C70" w:rsidP="00083C70">
      <w:pPr>
        <w:ind w:left="709" w:right="-4" w:hanging="283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a) zakaz realizacji budynków,</w:t>
      </w:r>
    </w:p>
    <w:p w:rsidR="00083C70" w:rsidRPr="00781D3F" w:rsidRDefault="002B132E" w:rsidP="00083C70">
      <w:pPr>
        <w:ind w:left="709" w:right="-4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</w:t>
      </w:r>
      <w:r w:rsidR="00083C70" w:rsidRPr="00781D3F">
        <w:rPr>
          <w:rFonts w:ascii="Arial" w:hAnsi="Arial"/>
          <w:sz w:val="22"/>
          <w:szCs w:val="22"/>
        </w:rPr>
        <w:t xml:space="preserve"> realizacja obiektów budowlanych nie będących budynkami na warunkach ustalonych przepisami odrębnymi;</w:t>
      </w:r>
    </w:p>
    <w:p w:rsidR="00083C70" w:rsidRPr="00781D3F" w:rsidRDefault="00083C70" w:rsidP="00083C70">
      <w:pPr>
        <w:ind w:left="709" w:right="-4" w:hanging="283"/>
        <w:jc w:val="both"/>
        <w:rPr>
          <w:rFonts w:ascii="Arial" w:hAnsi="Arial"/>
          <w:sz w:val="22"/>
          <w:szCs w:val="22"/>
        </w:rPr>
      </w:pPr>
    </w:p>
    <w:p w:rsidR="002B132E" w:rsidRPr="00781D3F" w:rsidRDefault="002B132E" w:rsidP="002B132E">
      <w:pPr>
        <w:ind w:left="426" w:right="-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781D3F">
        <w:rPr>
          <w:rFonts w:ascii="Arial" w:hAnsi="Arial"/>
          <w:sz w:val="22"/>
          <w:szCs w:val="22"/>
        </w:rPr>
        <w:t>) ustala się pas ochronny od elektroenergetycznych napowietrznych linii 1</w:t>
      </w:r>
      <w:r>
        <w:rPr>
          <w:rFonts w:ascii="Arial" w:hAnsi="Arial"/>
          <w:sz w:val="22"/>
          <w:szCs w:val="22"/>
        </w:rPr>
        <w:t>10</w:t>
      </w:r>
      <w:r w:rsidRPr="00781D3F">
        <w:rPr>
          <w:rFonts w:ascii="Arial" w:hAnsi="Arial"/>
          <w:sz w:val="22"/>
          <w:szCs w:val="22"/>
        </w:rPr>
        <w:t xml:space="preserve"> kV o szerokości </w:t>
      </w:r>
      <w:r>
        <w:rPr>
          <w:rFonts w:ascii="Arial" w:hAnsi="Arial"/>
          <w:sz w:val="22"/>
          <w:szCs w:val="22"/>
        </w:rPr>
        <w:t>1</w:t>
      </w:r>
      <w:r w:rsidRPr="00781D3F">
        <w:rPr>
          <w:rFonts w:ascii="Arial" w:hAnsi="Arial"/>
          <w:sz w:val="22"/>
          <w:szCs w:val="22"/>
        </w:rPr>
        <w:t>7,5 m licząc od osi linii w obydwie strony, w którym obowiązuje:</w:t>
      </w:r>
    </w:p>
    <w:p w:rsidR="002B132E" w:rsidRPr="00781D3F" w:rsidRDefault="002B132E" w:rsidP="002B132E">
      <w:pPr>
        <w:ind w:left="709" w:right="-4" w:hanging="283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a) zakaz realizacji budynków,</w:t>
      </w:r>
    </w:p>
    <w:p w:rsidR="002B132E" w:rsidRPr="00781D3F" w:rsidRDefault="002B132E" w:rsidP="002B132E">
      <w:pPr>
        <w:ind w:left="709" w:right="-4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</w:t>
      </w:r>
      <w:r w:rsidRPr="00781D3F">
        <w:rPr>
          <w:rFonts w:ascii="Arial" w:hAnsi="Arial"/>
          <w:sz w:val="22"/>
          <w:szCs w:val="22"/>
        </w:rPr>
        <w:t xml:space="preserve"> realizacja obiektów budowlanych nie będących budynkami na warunkach ustalonych przepisami odrębnymi;</w:t>
      </w:r>
    </w:p>
    <w:p w:rsidR="00083C70" w:rsidRPr="00781D3F" w:rsidRDefault="00083C70" w:rsidP="00083C70">
      <w:pPr>
        <w:ind w:left="426" w:hanging="284"/>
        <w:jc w:val="both"/>
        <w:rPr>
          <w:rFonts w:ascii="Arial" w:hAnsi="Arial"/>
          <w:sz w:val="22"/>
          <w:szCs w:val="22"/>
        </w:rPr>
      </w:pPr>
    </w:p>
    <w:p w:rsidR="00083C70" w:rsidRPr="00781D3F" w:rsidRDefault="002B132E" w:rsidP="00083C70">
      <w:pPr>
        <w:ind w:left="426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083C70" w:rsidRPr="00781D3F">
        <w:rPr>
          <w:rFonts w:ascii="Arial" w:hAnsi="Arial"/>
          <w:sz w:val="22"/>
          <w:szCs w:val="22"/>
        </w:rPr>
        <w:t xml:space="preserve">) z chwilą przebudowy elektroenergetycznych napowietrznych linii na kablowe (likwidacji linii lub stacji transformatorowej), warunki zawarte w pkt </w:t>
      </w:r>
      <w:r>
        <w:rPr>
          <w:rFonts w:ascii="Arial" w:hAnsi="Arial"/>
          <w:sz w:val="22"/>
          <w:szCs w:val="22"/>
        </w:rPr>
        <w:t>6</w:t>
      </w:r>
      <w:r w:rsidR="00083C70" w:rsidRPr="00781D3F">
        <w:rPr>
          <w:rFonts w:ascii="Arial" w:hAnsi="Arial"/>
          <w:sz w:val="22"/>
          <w:szCs w:val="22"/>
        </w:rPr>
        <w:t xml:space="preserve"> i </w:t>
      </w:r>
      <w:r>
        <w:rPr>
          <w:rFonts w:ascii="Arial" w:hAnsi="Arial"/>
          <w:sz w:val="22"/>
          <w:szCs w:val="22"/>
        </w:rPr>
        <w:t>7</w:t>
      </w:r>
      <w:r w:rsidR="00083C70" w:rsidRPr="00781D3F">
        <w:rPr>
          <w:rFonts w:ascii="Arial" w:hAnsi="Arial"/>
          <w:sz w:val="22"/>
          <w:szCs w:val="22"/>
        </w:rPr>
        <w:t xml:space="preserve"> przestają obowiązywać;</w:t>
      </w:r>
    </w:p>
    <w:p w:rsidR="00083C70" w:rsidRPr="00781D3F" w:rsidRDefault="00083C70" w:rsidP="00083C70">
      <w:pPr>
        <w:ind w:left="426" w:right="-4" w:hanging="284"/>
        <w:jc w:val="both"/>
        <w:rPr>
          <w:rFonts w:ascii="Arial" w:hAnsi="Arial"/>
          <w:sz w:val="22"/>
          <w:szCs w:val="22"/>
        </w:rPr>
      </w:pPr>
    </w:p>
    <w:p w:rsidR="00781D3F" w:rsidRPr="00781D3F" w:rsidRDefault="002B132E" w:rsidP="002B132E">
      <w:pPr>
        <w:ind w:left="426" w:right="-4" w:hanging="284"/>
        <w:jc w:val="both"/>
        <w:rPr>
          <w:rFonts w:ascii="Arial" w:hAnsi="Arial" w:cs="Arial"/>
          <w:sz w:val="22"/>
          <w:szCs w:val="22"/>
        </w:rPr>
      </w:pPr>
      <w:bookmarkStart w:id="2" w:name="_Hlk530036290"/>
      <w:r>
        <w:rPr>
          <w:rFonts w:ascii="Arial" w:hAnsi="Arial" w:cs="Arial"/>
          <w:sz w:val="22"/>
          <w:szCs w:val="22"/>
        </w:rPr>
        <w:lastRenderedPageBreak/>
        <w:t>9</w:t>
      </w:r>
      <w:r w:rsidR="00781D3F" w:rsidRPr="00781D3F">
        <w:rPr>
          <w:rFonts w:ascii="Arial" w:hAnsi="Arial" w:cs="Arial"/>
          <w:sz w:val="22"/>
          <w:szCs w:val="22"/>
        </w:rPr>
        <w:t>) w terenach, na których przeznaczenie umożliwia realizację budynków, dopuszczalne jest sytuowanie budynków zwróconych ścianą bez okien i drzwi, bezpośrednio przy granicy działki budowlanej lub zbliżenie na odległość do 1,5 m od granicy z działką budowlaną, przy zachowaniu przepisów dotyczących dostępu do pomieszczeń naturalnego oświetlenia, zapewnienia w pomieszczeniach czasu nasłonecznienia, zachowania bezpieczeństwa pożarowego oraz przy zachowaniu pozostałych ustaleń planu;</w:t>
      </w:r>
    </w:p>
    <w:bookmarkEnd w:id="2"/>
    <w:p w:rsidR="00083C70" w:rsidRPr="00781D3F" w:rsidRDefault="00083C70" w:rsidP="00083C70">
      <w:pPr>
        <w:ind w:left="426" w:right="-4" w:hanging="284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left="426" w:right="-4" w:hanging="426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1</w:t>
      </w:r>
      <w:r w:rsidR="002B132E">
        <w:rPr>
          <w:rFonts w:ascii="Arial" w:hAnsi="Arial"/>
          <w:sz w:val="22"/>
          <w:szCs w:val="22"/>
        </w:rPr>
        <w:t>0</w:t>
      </w:r>
      <w:r w:rsidRPr="00781D3F">
        <w:rPr>
          <w:rFonts w:ascii="Arial" w:hAnsi="Arial"/>
          <w:sz w:val="22"/>
          <w:szCs w:val="22"/>
        </w:rPr>
        <w:t>) maksymalna wysokość budynku mieszkalnego nie może przekraczać (chyba, że ustalenia rozdziału 3 stanowią inaczej):</w:t>
      </w:r>
    </w:p>
    <w:p w:rsidR="00083C70" w:rsidRPr="00781D3F" w:rsidRDefault="00083C70" w:rsidP="00083C70">
      <w:pPr>
        <w:ind w:left="710" w:right="-4" w:hanging="28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a) o jednej kondygnacji nadziemnej - 7,5 m,</w:t>
      </w:r>
    </w:p>
    <w:p w:rsidR="00083C70" w:rsidRPr="00781D3F" w:rsidRDefault="00083C70" w:rsidP="00083C70">
      <w:pPr>
        <w:ind w:left="710" w:right="-4" w:hanging="28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b) o wysokości 2 kondygnacje nadziemne i wysokości dwie kondygnacje nadziemne w tym druga kondygnacja nadziemna w poddaszu użytkowym – 10 m,</w:t>
      </w:r>
    </w:p>
    <w:p w:rsidR="00083C70" w:rsidRPr="00781D3F" w:rsidRDefault="00083C70" w:rsidP="00083C70">
      <w:pPr>
        <w:ind w:left="710" w:right="-4" w:hanging="28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c) o wysokości trzy kondygnacje nadziemne w tym trzecia kondygnacja nadziemna w poddaszu użytkowym – 13 m;</w:t>
      </w:r>
    </w:p>
    <w:p w:rsidR="00083C70" w:rsidRPr="00781D3F" w:rsidRDefault="00083C70" w:rsidP="00083C70">
      <w:pPr>
        <w:pStyle w:val="Zwykytekst10"/>
        <w:ind w:left="426" w:right="-4" w:hanging="426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ind w:left="426" w:right="-4" w:hanging="426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1</w:t>
      </w:r>
      <w:r w:rsidR="002B132E">
        <w:rPr>
          <w:rFonts w:ascii="Arial" w:hAnsi="Arial"/>
          <w:sz w:val="22"/>
          <w:szCs w:val="22"/>
        </w:rPr>
        <w:t>1</w:t>
      </w:r>
      <w:r w:rsidRPr="00781D3F">
        <w:rPr>
          <w:rFonts w:ascii="Arial" w:hAnsi="Arial"/>
          <w:sz w:val="22"/>
          <w:szCs w:val="22"/>
        </w:rPr>
        <w:t>) maksymalna wysokość dla budynku usługowego o jednej kondygnacji lub o dwóch kondygnacjach nie może przekraczać 9 m, chyba że ustalenia rozdziału 3 stanowią inaczej;</w:t>
      </w:r>
    </w:p>
    <w:p w:rsidR="00083C70" w:rsidRPr="00781D3F" w:rsidRDefault="00083C70" w:rsidP="00083C70">
      <w:pPr>
        <w:pStyle w:val="Zwykytekst10"/>
        <w:ind w:left="426" w:right="-4" w:hanging="426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pStyle w:val="Zwykytekst10"/>
        <w:ind w:left="426" w:right="-4" w:hanging="426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1</w:t>
      </w:r>
      <w:r w:rsidR="002B132E">
        <w:rPr>
          <w:rFonts w:ascii="Arial" w:hAnsi="Arial"/>
          <w:sz w:val="22"/>
          <w:szCs w:val="22"/>
        </w:rPr>
        <w:t>2</w:t>
      </w:r>
      <w:r w:rsidRPr="00781D3F">
        <w:rPr>
          <w:rFonts w:ascii="Arial" w:hAnsi="Arial"/>
          <w:sz w:val="22"/>
          <w:szCs w:val="22"/>
        </w:rPr>
        <w:t>) w terenach przeznaczonych pod realizację budynków mieszkalnych i usługowych, wysokość innych obiektów budowlanych niż budynki, licząc od powierzchni terenu do najwyższego punktu obiektu do 15 m;</w:t>
      </w:r>
    </w:p>
    <w:p w:rsidR="00083C70" w:rsidRPr="00781D3F" w:rsidRDefault="00083C70" w:rsidP="00083C70">
      <w:pPr>
        <w:ind w:left="426" w:right="-4" w:hanging="426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ind w:left="426" w:right="-4" w:hanging="426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1</w:t>
      </w:r>
      <w:r w:rsidR="008763AE">
        <w:rPr>
          <w:rFonts w:ascii="Arial" w:hAnsi="Arial"/>
          <w:sz w:val="22"/>
          <w:szCs w:val="22"/>
        </w:rPr>
        <w:t>3</w:t>
      </w:r>
      <w:r w:rsidRPr="00781D3F">
        <w:rPr>
          <w:rFonts w:ascii="Arial" w:hAnsi="Arial"/>
          <w:sz w:val="22"/>
          <w:szCs w:val="22"/>
        </w:rPr>
        <w:t>) obowiązują poniższe zasady kształtowania dachów na budynkach mieszkalnych:</w:t>
      </w:r>
    </w:p>
    <w:p w:rsidR="00083C70" w:rsidRPr="00781D3F" w:rsidRDefault="00083C70" w:rsidP="00083C70">
      <w:pPr>
        <w:ind w:left="709" w:right="-4" w:hanging="283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a) główne połacie dachowe o nachyleniu od 25% do 100%, </w:t>
      </w:r>
      <w:r w:rsidRPr="00781D3F">
        <w:rPr>
          <w:rFonts w:ascii="Arial" w:hAnsi="Arial" w:cs="Arial"/>
          <w:sz w:val="22"/>
          <w:szCs w:val="22"/>
        </w:rPr>
        <w:t>chyba że ustalenia rozdziału 3 stanowią inaczej</w:t>
      </w:r>
    </w:p>
    <w:p w:rsidR="00083C70" w:rsidRPr="00781D3F" w:rsidRDefault="00083C70" w:rsidP="00083C70">
      <w:pPr>
        <w:ind w:left="709" w:right="-4" w:hanging="283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b) przy zastosowaniu lukarn wyklucza się początek zadaszenia lukarny w kalenicy dachu,</w:t>
      </w:r>
    </w:p>
    <w:p w:rsidR="00083C70" w:rsidRPr="00781D3F" w:rsidRDefault="00083C70" w:rsidP="00083C70">
      <w:pPr>
        <w:ind w:left="709" w:right="-4" w:hanging="283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c) zadaszenie lukarny symetryczne,</w:t>
      </w:r>
    </w:p>
    <w:p w:rsidR="00083C70" w:rsidRPr="00781D3F" w:rsidRDefault="00083C70" w:rsidP="00083C70">
      <w:pPr>
        <w:ind w:left="709" w:right="-4" w:hanging="283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d) linia głównej kalenicy równoległa do osi przylegającej drogi lub prostopadła do granicy sąsiadującej nieruchomości;</w:t>
      </w:r>
    </w:p>
    <w:p w:rsidR="00083C70" w:rsidRPr="00781D3F" w:rsidRDefault="00083C70" w:rsidP="00083C70">
      <w:pPr>
        <w:ind w:left="426" w:right="-4" w:hanging="425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ind w:left="426" w:right="-4" w:hanging="425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1</w:t>
      </w:r>
      <w:r w:rsidR="008763AE">
        <w:rPr>
          <w:rFonts w:ascii="Arial" w:hAnsi="Arial"/>
          <w:sz w:val="22"/>
          <w:szCs w:val="22"/>
        </w:rPr>
        <w:t>4</w:t>
      </w:r>
      <w:r w:rsidRPr="00781D3F">
        <w:rPr>
          <w:rFonts w:ascii="Arial" w:hAnsi="Arial"/>
          <w:sz w:val="22"/>
          <w:szCs w:val="22"/>
        </w:rPr>
        <w:t>) połacie dachowe na pozostałych budynkach o nachyleniu od 5% do 100%;</w:t>
      </w:r>
    </w:p>
    <w:p w:rsidR="00083C70" w:rsidRPr="00781D3F" w:rsidRDefault="00083C70" w:rsidP="00083C70">
      <w:pPr>
        <w:ind w:left="426" w:right="-4" w:hanging="426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ind w:left="426" w:right="-4" w:hanging="426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1</w:t>
      </w:r>
      <w:r w:rsidR="008763AE">
        <w:rPr>
          <w:rFonts w:ascii="Arial" w:hAnsi="Arial" w:cs="Arial"/>
          <w:sz w:val="22"/>
          <w:szCs w:val="22"/>
        </w:rPr>
        <w:t>5</w:t>
      </w:r>
      <w:r w:rsidRPr="00781D3F">
        <w:rPr>
          <w:rFonts w:ascii="Arial" w:hAnsi="Arial" w:cs="Arial"/>
          <w:sz w:val="22"/>
          <w:szCs w:val="22"/>
        </w:rPr>
        <w:t>) ograniczenia zagospodarowania terenów, zawarte w uchwale nie dotyczą inwestycji z zakresu łączności publicznej, przy zachowaniu możliwości zabudowy i zagospodarowania terenu określonego niniejszym planem miejscowym oraz zachowania przepisów odrębnych.</w:t>
      </w:r>
    </w:p>
    <w:p w:rsidR="00083C70" w:rsidRPr="00781D3F" w:rsidRDefault="00083C70" w:rsidP="00083C70">
      <w:pPr>
        <w:ind w:left="426" w:right="-4" w:hanging="426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right="-144" w:firstLine="113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b/>
          <w:sz w:val="22"/>
          <w:szCs w:val="22"/>
        </w:rPr>
        <w:t>§ 6.</w:t>
      </w:r>
      <w:r w:rsidRPr="00781D3F">
        <w:rPr>
          <w:rFonts w:ascii="Arial" w:hAnsi="Arial" w:cs="Arial"/>
          <w:sz w:val="22"/>
          <w:szCs w:val="22"/>
        </w:rPr>
        <w:t xml:space="preserve"> Na obszarach objętych planem miejscowym ustala się następujące zasady ochrony środowiska, przyrody i krajobrazu oraz kształtowania krajobrazu:</w:t>
      </w: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tabs>
          <w:tab w:val="left" w:pos="-1846"/>
        </w:tabs>
        <w:autoSpaceDE w:val="0"/>
        <w:autoSpaceDN w:val="0"/>
        <w:adjustRightInd w:val="0"/>
        <w:ind w:left="408" w:right="-144" w:hanging="266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1) dla terenów przeznaczonych pod zabudowę, w których dopuszczalna jest realizacja obiektów mieszkalnych lub usługowych obowiązuje </w:t>
      </w:r>
      <w:r w:rsidRPr="00781D3F">
        <w:rPr>
          <w:rFonts w:ascii="Arial" w:hAnsi="Arial"/>
          <w:sz w:val="22"/>
        </w:rPr>
        <w:t xml:space="preserve">zakaz realizacji przedsięwzięć mogących zawsze znacząco oddziaływać na środowisko </w:t>
      </w:r>
      <w:r w:rsidRPr="00781D3F">
        <w:rPr>
          <w:rFonts w:ascii="Arial" w:hAnsi="Arial"/>
          <w:sz w:val="22"/>
          <w:szCs w:val="22"/>
        </w:rPr>
        <w:t xml:space="preserve">za wyjątkiem sieci i urządzeń </w:t>
      </w:r>
      <w:r w:rsidRPr="00781D3F">
        <w:rPr>
          <w:rFonts w:ascii="Arial" w:hAnsi="Arial" w:cs="Arial"/>
          <w:sz w:val="22"/>
          <w:szCs w:val="22"/>
        </w:rPr>
        <w:t>infrastruktury technicznej;</w:t>
      </w: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/>
          <w:sz w:val="22"/>
          <w:szCs w:val="22"/>
        </w:rPr>
      </w:pPr>
    </w:p>
    <w:p w:rsidR="00083C70" w:rsidRPr="00781D3F" w:rsidRDefault="00F535D2" w:rsidP="00083C70">
      <w:pPr>
        <w:pStyle w:val="Zwykytekst"/>
        <w:ind w:left="426" w:right="-288" w:hanging="284"/>
        <w:jc w:val="both"/>
        <w:rPr>
          <w:rFonts w:ascii="Arial" w:hAnsi="Arial"/>
          <w:sz w:val="22"/>
          <w:lang w:val="pl-PL"/>
        </w:rPr>
      </w:pPr>
      <w:r w:rsidRPr="00781D3F">
        <w:rPr>
          <w:rFonts w:ascii="Arial" w:hAnsi="Arial"/>
          <w:sz w:val="22"/>
          <w:lang w:val="pl-PL"/>
        </w:rPr>
        <w:t>2</w:t>
      </w:r>
      <w:r w:rsidR="00083C70" w:rsidRPr="00781D3F">
        <w:rPr>
          <w:rFonts w:ascii="Arial" w:hAnsi="Arial"/>
          <w:sz w:val="22"/>
          <w:lang w:val="pl-PL"/>
        </w:rPr>
        <w:t>)</w:t>
      </w:r>
      <w:r w:rsidR="00083C70" w:rsidRPr="00781D3F">
        <w:rPr>
          <w:rFonts w:ascii="Arial" w:hAnsi="Arial"/>
          <w:sz w:val="22"/>
        </w:rPr>
        <w:t xml:space="preserve"> ustala się zasadę równoczesnej lub wyprzedzającej realizacji elementów infrastruktury technicznej zapewniającej ochronę wód przed zanieczyszczeniem w stosunku do realizacji obiektów i urządzeń </w:t>
      </w:r>
      <w:r w:rsidR="00083C70" w:rsidRPr="00781D3F">
        <w:rPr>
          <w:rFonts w:ascii="Arial" w:hAnsi="Arial"/>
          <w:sz w:val="22"/>
          <w:lang w:val="pl-PL"/>
        </w:rPr>
        <w:t>dopuszczonych</w:t>
      </w:r>
      <w:r w:rsidR="00083C70" w:rsidRPr="00781D3F">
        <w:rPr>
          <w:rFonts w:ascii="Arial" w:hAnsi="Arial"/>
          <w:sz w:val="22"/>
        </w:rPr>
        <w:t xml:space="preserve"> plan</w:t>
      </w:r>
      <w:r w:rsidR="00083C70" w:rsidRPr="00781D3F">
        <w:rPr>
          <w:rFonts w:ascii="Arial" w:hAnsi="Arial"/>
          <w:sz w:val="22"/>
          <w:lang w:val="pl-PL"/>
        </w:rPr>
        <w:t>em miejscowym;</w:t>
      </w: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F535D2" w:rsidP="00083C70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3</w:t>
      </w:r>
      <w:r w:rsidR="00083C70" w:rsidRPr="00781D3F">
        <w:rPr>
          <w:rFonts w:ascii="Arial" w:hAnsi="Arial" w:cs="Arial"/>
          <w:sz w:val="22"/>
          <w:szCs w:val="22"/>
        </w:rPr>
        <w:t xml:space="preserve">) w zakresie zaopatrzenia w energię cieplną ustala się </w:t>
      </w:r>
      <w:r w:rsidR="00FB0938" w:rsidRPr="00781D3F">
        <w:rPr>
          <w:rFonts w:ascii="Arial" w:hAnsi="Arial" w:cs="Arial"/>
          <w:sz w:val="22"/>
          <w:szCs w:val="22"/>
        </w:rPr>
        <w:t>stosowanie czynników grzewczych zgodnie z przepisami odrębnymi</w:t>
      </w:r>
      <w:r w:rsidR="00083C70" w:rsidRPr="00781D3F">
        <w:rPr>
          <w:rFonts w:ascii="Arial" w:hAnsi="Arial" w:cs="Arial"/>
          <w:sz w:val="22"/>
          <w:szCs w:val="22"/>
        </w:rPr>
        <w:t>;</w:t>
      </w: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F535D2" w:rsidP="00083C70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bCs/>
          <w:sz w:val="22"/>
          <w:szCs w:val="22"/>
        </w:rPr>
        <w:lastRenderedPageBreak/>
        <w:t>4</w:t>
      </w:r>
      <w:r w:rsidR="00083C70" w:rsidRPr="00781D3F">
        <w:rPr>
          <w:rFonts w:ascii="Arial" w:hAnsi="Arial" w:cs="Arial"/>
          <w:bCs/>
          <w:sz w:val="22"/>
          <w:szCs w:val="22"/>
        </w:rPr>
        <w:t xml:space="preserve">) </w:t>
      </w:r>
      <w:r w:rsidR="008527FA" w:rsidRPr="00761078">
        <w:rPr>
          <w:rFonts w:ascii="Arial" w:hAnsi="Arial"/>
          <w:sz w:val="22"/>
          <w:szCs w:val="22"/>
        </w:rPr>
        <w:t>w sytuacji wystąpienia kolizji zabudowy lub zagospodarowania terenu, z urządzeniami melioracji wymagana jest przebudowa urządzeń z zachowaniem funkcjonowania systemu na warunkach przepisów odrębnych</w:t>
      </w:r>
      <w:r w:rsidR="00083C70" w:rsidRPr="00781D3F">
        <w:rPr>
          <w:rFonts w:ascii="Arial" w:hAnsi="Arial" w:cs="Arial"/>
          <w:sz w:val="22"/>
          <w:szCs w:val="22"/>
        </w:rPr>
        <w:t>;</w:t>
      </w: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8527FA" w:rsidP="00083C70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83C70" w:rsidRPr="00781D3F">
        <w:rPr>
          <w:rFonts w:ascii="Arial" w:hAnsi="Arial" w:cs="Arial"/>
          <w:sz w:val="22"/>
          <w:szCs w:val="22"/>
        </w:rPr>
        <w:t xml:space="preserve">) tereny oznaczone symbolami przeznaczenia: „MNu” i „RMu”, należą do rodzaju terenu o dopuszczalnym poziomie hałasu w środowisku jak dla terenów przeznaczonych </w:t>
      </w:r>
      <w:r w:rsidR="00083C70" w:rsidRPr="00781D3F">
        <w:rPr>
          <w:rFonts w:ascii="Arial" w:hAnsi="Arial"/>
          <w:sz w:val="22"/>
          <w:szCs w:val="22"/>
        </w:rPr>
        <w:t>na cele zabudowy mieszkaniowo-usługowej</w:t>
      </w:r>
      <w:r w:rsidR="00083C70" w:rsidRPr="00781D3F">
        <w:rPr>
          <w:rFonts w:ascii="Arial" w:hAnsi="Arial" w:cs="Arial"/>
          <w:sz w:val="22"/>
          <w:szCs w:val="22"/>
        </w:rPr>
        <w:t>;</w:t>
      </w: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</w:p>
    <w:p w:rsidR="008763AE" w:rsidRDefault="008527FA" w:rsidP="008763AE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763AE" w:rsidRPr="00781D3F">
        <w:rPr>
          <w:rFonts w:ascii="Arial" w:hAnsi="Arial" w:cs="Arial"/>
          <w:sz w:val="22"/>
          <w:szCs w:val="22"/>
        </w:rPr>
        <w:t>) tereny oznaczone symbol</w:t>
      </w:r>
      <w:r w:rsidR="008763AE">
        <w:rPr>
          <w:rFonts w:ascii="Arial" w:hAnsi="Arial" w:cs="Arial"/>
          <w:sz w:val="22"/>
          <w:szCs w:val="22"/>
        </w:rPr>
        <w:t>em</w:t>
      </w:r>
      <w:r w:rsidR="008763AE" w:rsidRPr="00781D3F">
        <w:rPr>
          <w:rFonts w:ascii="Arial" w:hAnsi="Arial" w:cs="Arial"/>
          <w:sz w:val="22"/>
          <w:szCs w:val="22"/>
        </w:rPr>
        <w:t xml:space="preserve"> przeznaczenia</w:t>
      </w:r>
      <w:r w:rsidR="008763AE">
        <w:rPr>
          <w:rFonts w:ascii="Arial" w:hAnsi="Arial" w:cs="Arial"/>
          <w:sz w:val="22"/>
          <w:szCs w:val="22"/>
        </w:rPr>
        <w:t xml:space="preserve"> </w:t>
      </w:r>
      <w:r w:rsidR="008763AE" w:rsidRPr="00781D3F">
        <w:rPr>
          <w:rFonts w:ascii="Arial" w:hAnsi="Arial" w:cs="Arial"/>
          <w:sz w:val="22"/>
          <w:szCs w:val="22"/>
        </w:rPr>
        <w:t xml:space="preserve">„RM”, należą do rodzaju terenu o dopuszczalnym poziomie hałasu w środowisku jak dla terenów przeznaczonych </w:t>
      </w:r>
      <w:r w:rsidR="008763AE" w:rsidRPr="00781D3F">
        <w:rPr>
          <w:rFonts w:ascii="Arial" w:hAnsi="Arial"/>
          <w:sz w:val="22"/>
          <w:szCs w:val="22"/>
        </w:rPr>
        <w:t xml:space="preserve">na cele zabudowy </w:t>
      </w:r>
      <w:r w:rsidR="008763AE">
        <w:rPr>
          <w:rFonts w:ascii="Arial" w:hAnsi="Arial"/>
          <w:sz w:val="22"/>
          <w:szCs w:val="22"/>
        </w:rPr>
        <w:t>zagrodowej</w:t>
      </w:r>
      <w:r w:rsidR="008763AE" w:rsidRPr="00781D3F">
        <w:rPr>
          <w:rFonts w:ascii="Arial" w:hAnsi="Arial" w:cs="Arial"/>
          <w:sz w:val="22"/>
          <w:szCs w:val="22"/>
        </w:rPr>
        <w:t>;</w:t>
      </w:r>
    </w:p>
    <w:p w:rsidR="008763AE" w:rsidRPr="00781D3F" w:rsidRDefault="008763AE" w:rsidP="008763AE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8527FA" w:rsidP="00083C70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83C70" w:rsidRPr="00781D3F">
        <w:rPr>
          <w:rFonts w:ascii="Arial" w:hAnsi="Arial" w:cs="Arial"/>
          <w:sz w:val="22"/>
          <w:szCs w:val="22"/>
        </w:rPr>
        <w:t xml:space="preserve">) pozostałe tereny o symbolach nie wymienionych w pkt. </w:t>
      </w:r>
      <w:r w:rsidR="00F535D2" w:rsidRPr="00781D3F">
        <w:rPr>
          <w:rFonts w:ascii="Arial" w:hAnsi="Arial" w:cs="Arial"/>
          <w:sz w:val="22"/>
          <w:szCs w:val="22"/>
        </w:rPr>
        <w:t xml:space="preserve">6 i </w:t>
      </w:r>
      <w:r w:rsidR="00083C70" w:rsidRPr="00781D3F">
        <w:rPr>
          <w:rFonts w:ascii="Arial" w:hAnsi="Arial" w:cs="Arial"/>
          <w:sz w:val="22"/>
          <w:szCs w:val="22"/>
        </w:rPr>
        <w:t>7 nie podlegają ochronie przed hałasem w myśl przepisów odrębnych;</w:t>
      </w: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8527FA" w:rsidP="00F535D2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083C70" w:rsidRPr="00781D3F">
        <w:rPr>
          <w:rFonts w:ascii="Arial" w:hAnsi="Arial"/>
          <w:sz w:val="22"/>
          <w:szCs w:val="22"/>
        </w:rPr>
        <w:t>) w terenach przeznaczonych pod zabudowę obowiązuje</w:t>
      </w:r>
      <w:r w:rsidR="00083C70" w:rsidRPr="00781D3F">
        <w:rPr>
          <w:rFonts w:ascii="Arial" w:hAnsi="Arial" w:cs="Arial"/>
          <w:sz w:val="22"/>
          <w:szCs w:val="22"/>
        </w:rPr>
        <w:t xml:space="preserve"> zachowanie standardów jakości środowiska na granicy działki budowlanej, do której inwestor posiada tytuł prawny, odpowiednich dla przeznaczenia terenu okr</w:t>
      </w:r>
      <w:r w:rsidR="008763AE">
        <w:rPr>
          <w:rFonts w:ascii="Arial" w:hAnsi="Arial" w:cs="Arial"/>
          <w:sz w:val="22"/>
          <w:szCs w:val="22"/>
        </w:rPr>
        <w:t>eślonego dla działek sąsiednich.</w:t>
      </w:r>
    </w:p>
    <w:p w:rsidR="00083C70" w:rsidRPr="00781D3F" w:rsidRDefault="00083C70" w:rsidP="00083C70">
      <w:pPr>
        <w:ind w:left="426" w:right="-144" w:hanging="426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right="-144" w:firstLine="113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b/>
          <w:sz w:val="22"/>
          <w:szCs w:val="22"/>
        </w:rPr>
        <w:t>§ 7.</w:t>
      </w:r>
      <w:r w:rsidRPr="00781D3F">
        <w:rPr>
          <w:rFonts w:ascii="Arial" w:hAnsi="Arial" w:cs="Arial"/>
          <w:sz w:val="22"/>
          <w:szCs w:val="22"/>
        </w:rPr>
        <w:t xml:space="preserve"> Na obszarach </w:t>
      </w:r>
      <w:r w:rsidR="001B7438" w:rsidRPr="00781D3F">
        <w:rPr>
          <w:rFonts w:ascii="Arial" w:hAnsi="Arial" w:cs="Arial"/>
          <w:sz w:val="22"/>
          <w:szCs w:val="22"/>
        </w:rPr>
        <w:t xml:space="preserve">położonych w Bełchowie i Kompinie, </w:t>
      </w:r>
      <w:r w:rsidRPr="00781D3F">
        <w:rPr>
          <w:rFonts w:ascii="Arial" w:hAnsi="Arial" w:cs="Arial"/>
          <w:sz w:val="22"/>
          <w:szCs w:val="22"/>
        </w:rPr>
        <w:t>objętych miejscowym planem nie ustala się zasady ochrony dziedzictwa kulturowego i zabytków w tym krajobrazów kulturowych, oraz dóbr kultury współczesnej</w:t>
      </w:r>
      <w:r w:rsidR="001B7438" w:rsidRPr="00781D3F">
        <w:rPr>
          <w:rFonts w:ascii="Arial" w:hAnsi="Arial" w:cs="Arial"/>
          <w:sz w:val="22"/>
          <w:szCs w:val="22"/>
        </w:rPr>
        <w:t xml:space="preserve">, na obszarze położonym w Nieborowie warunki ochrony dziedzictwa kulturowego i zabytków określają ustalenia </w:t>
      </w:r>
      <w:r w:rsidR="008763AE">
        <w:rPr>
          <w:rFonts w:ascii="Arial" w:hAnsi="Arial" w:cs="Arial"/>
          <w:sz w:val="22"/>
          <w:szCs w:val="22"/>
        </w:rPr>
        <w:t>dotyczące terenu o symbolu 16.279.MNu</w:t>
      </w:r>
      <w:r w:rsidR="001B7438" w:rsidRPr="00781D3F">
        <w:rPr>
          <w:rFonts w:ascii="Arial" w:hAnsi="Arial" w:cs="Arial"/>
          <w:sz w:val="22"/>
          <w:szCs w:val="22"/>
        </w:rPr>
        <w:t>.</w:t>
      </w: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</w:p>
    <w:p w:rsidR="00083C70" w:rsidRPr="008763AE" w:rsidRDefault="00083C70" w:rsidP="00083C70">
      <w:pPr>
        <w:ind w:right="-144" w:firstLine="1134"/>
        <w:jc w:val="both"/>
        <w:rPr>
          <w:rFonts w:ascii="Arial" w:hAnsi="Arial" w:cs="Arial"/>
          <w:sz w:val="22"/>
          <w:szCs w:val="22"/>
        </w:rPr>
      </w:pPr>
      <w:r w:rsidRPr="008763AE">
        <w:rPr>
          <w:rFonts w:ascii="Arial" w:hAnsi="Arial" w:cs="Arial"/>
          <w:b/>
          <w:sz w:val="22"/>
          <w:szCs w:val="22"/>
        </w:rPr>
        <w:t>§ 8.</w:t>
      </w:r>
      <w:r w:rsidRPr="008763AE">
        <w:rPr>
          <w:rFonts w:ascii="Arial" w:hAnsi="Arial" w:cs="Arial"/>
          <w:sz w:val="22"/>
          <w:szCs w:val="22"/>
        </w:rPr>
        <w:t xml:space="preserve"> Na obszarach objętych miejscowym planem </w:t>
      </w:r>
      <w:r w:rsidRPr="008763AE">
        <w:rPr>
          <w:rFonts w:ascii="Arial" w:hAnsi="Arial"/>
          <w:sz w:val="22"/>
          <w:szCs w:val="22"/>
        </w:rPr>
        <w:t>ustala</w:t>
      </w:r>
      <w:r w:rsidRPr="008763AE">
        <w:rPr>
          <w:rFonts w:ascii="Arial" w:hAnsi="Arial" w:cs="Arial"/>
          <w:sz w:val="22"/>
          <w:szCs w:val="22"/>
        </w:rPr>
        <w:t xml:space="preserve"> się następujące zasady scalenia i podziału nieruchomości, warunki zgodności podziału nieruchomości oraz połączenia i ponownego podziału nieruchomości na działki budowlane, przeznaczonej pod zabudowę, z ustaleniami planu miejscowego:</w:t>
      </w: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left="426" w:right="-4" w:hanging="28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1) w terenach objętych planem nie wyznacza się </w:t>
      </w:r>
      <w:r w:rsidRPr="00781D3F">
        <w:rPr>
          <w:rFonts w:ascii="Arial" w:hAnsi="Arial" w:cs="Arial"/>
          <w:sz w:val="22"/>
          <w:szCs w:val="22"/>
        </w:rPr>
        <w:t>granic obszarów wymagających obowiązkowego przeprowadzenia scaleń i podziałów nieruchomości;</w:t>
      </w:r>
    </w:p>
    <w:p w:rsidR="00083C70" w:rsidRPr="00781D3F" w:rsidRDefault="00083C70" w:rsidP="00083C70">
      <w:pPr>
        <w:ind w:left="426" w:right="-4" w:hanging="284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left="426" w:right="-4" w:hanging="28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2) dopuszczalne jest wyznaczanie granic podziału nieruchomości bez ograniczeń zawartych w niniejszym planie w sytuacji, gdy nowa granica działki ewidencyjnej pokrywa się z linią rozgraniczającą tereny o różnym przeznaczeniu lub różnych zasadach zagospodarowania;</w:t>
      </w:r>
    </w:p>
    <w:p w:rsidR="00083C70" w:rsidRPr="00781D3F" w:rsidRDefault="00083C70" w:rsidP="00083C70">
      <w:pPr>
        <w:ind w:left="426" w:right="-4" w:hanging="284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left="426" w:right="-4" w:hanging="28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3) fragment działki przeznaczony w ramach działki budowlanej pod dojazd, winien posiadać szerokość minimum 5m (ustalenie dotyczy odpowiednio wydzielanych dojazdów do nieruchomości pozostających po wydzieleniu działki lub działek budowlanych);</w:t>
      </w:r>
    </w:p>
    <w:p w:rsidR="00083C70" w:rsidRPr="00781D3F" w:rsidRDefault="00083C70" w:rsidP="00083C70">
      <w:pPr>
        <w:ind w:left="426" w:right="-4" w:hanging="284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left="426" w:right="-4" w:hanging="28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4) przy wydzielaniu działek przeznaczonych pod drogi lub dojazdy należy zachować trójkątne poszerzenie pasa drogowego w obrębie skrzyżowania, o długości boków równoległych do osi jezdni dla dróg dojazdowych i lokalnych, minimum 5,0 m, chyba że ustalenia rozdziału 3 stanowią inaczej;</w:t>
      </w:r>
    </w:p>
    <w:p w:rsidR="00083C70" w:rsidRPr="00781D3F" w:rsidRDefault="00083C70" w:rsidP="00083C70">
      <w:pPr>
        <w:ind w:left="426" w:right="-4" w:hanging="284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left="426" w:right="-4" w:hanging="28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5) działki gruntu dla realizacji stacji transformatorowych winny spełniać warunki:</w:t>
      </w:r>
    </w:p>
    <w:p w:rsidR="00083C70" w:rsidRPr="00781D3F" w:rsidRDefault="00083C70" w:rsidP="00083C70">
      <w:pPr>
        <w:ind w:left="426" w:right="-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a) wymiarów minimum 6 m x 5 m dla stacji transformatorowej wnętrzowej,</w:t>
      </w:r>
    </w:p>
    <w:p w:rsidR="00083C70" w:rsidRPr="00781D3F" w:rsidRDefault="00083C70" w:rsidP="00083C70">
      <w:pPr>
        <w:ind w:left="426" w:right="-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b) wymiarów minimum 3 m x 2 m dla stacji transformatorowej słupowej,</w:t>
      </w:r>
    </w:p>
    <w:p w:rsidR="00083C70" w:rsidRPr="00781D3F" w:rsidRDefault="00083C70" w:rsidP="00083C70">
      <w:pPr>
        <w:ind w:left="426" w:right="-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c) bezpośredniego dostępu do drogi publicznej;</w:t>
      </w:r>
    </w:p>
    <w:p w:rsidR="00083C70" w:rsidRPr="00781D3F" w:rsidRDefault="00083C70" w:rsidP="00083C70">
      <w:pPr>
        <w:ind w:left="426" w:right="-4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left="426" w:right="-4" w:hanging="28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 xml:space="preserve">6) warunki zgodności podziału nieruchomości oraz połączenia i ponownego podziału nieruchomości na działki budowlane, przeznaczonej pod zabudowę z ustaleniami planu </w:t>
      </w:r>
      <w:r w:rsidRPr="00781D3F">
        <w:rPr>
          <w:rFonts w:ascii="Arial" w:hAnsi="Arial" w:cs="Arial"/>
          <w:sz w:val="22"/>
          <w:szCs w:val="22"/>
        </w:rPr>
        <w:lastRenderedPageBreak/>
        <w:t>miejscowego w zakresie przeznaczenia terenu, jak i możliwości zagospodarowania wydzielonych działek gruntu:</w:t>
      </w:r>
    </w:p>
    <w:p w:rsidR="00083C70" w:rsidRPr="00781D3F" w:rsidRDefault="00083C70" w:rsidP="00083C70">
      <w:pPr>
        <w:ind w:left="709" w:right="-4" w:hanging="283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a) wydzielone fragmenty nieruchomości jako odrębne działki budowlane winny spełniać wymogi zagospodarowania odpowiednie dla kategorii przeznaczenia terenu,</w:t>
      </w:r>
    </w:p>
    <w:p w:rsidR="00083C70" w:rsidRPr="00781D3F" w:rsidRDefault="00083C70" w:rsidP="00083C70">
      <w:pPr>
        <w:ind w:left="709" w:right="-4" w:hanging="283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b) nowe granice nieruchomości winny zachować kąt 90</w:t>
      </w:r>
      <w:r w:rsidRPr="00781D3F">
        <w:rPr>
          <w:rFonts w:ascii="Arial" w:hAnsi="Arial" w:cs="Arial"/>
          <w:sz w:val="22"/>
          <w:szCs w:val="22"/>
          <w:vertAlign w:val="superscript"/>
        </w:rPr>
        <w:t>o</w:t>
      </w:r>
      <w:r w:rsidRPr="00781D3F">
        <w:rPr>
          <w:rFonts w:ascii="Arial" w:hAnsi="Arial" w:cs="Arial"/>
          <w:sz w:val="22"/>
          <w:szCs w:val="22"/>
        </w:rPr>
        <w:t xml:space="preserve"> z tolerancją (+ -) 5</w:t>
      </w:r>
      <w:r w:rsidRPr="00781D3F">
        <w:rPr>
          <w:rFonts w:ascii="Arial" w:hAnsi="Arial" w:cs="Arial"/>
          <w:sz w:val="22"/>
          <w:szCs w:val="22"/>
          <w:vertAlign w:val="superscript"/>
        </w:rPr>
        <w:t>o</w:t>
      </w:r>
      <w:r w:rsidRPr="00781D3F">
        <w:rPr>
          <w:rFonts w:ascii="Arial" w:hAnsi="Arial" w:cs="Arial"/>
          <w:sz w:val="22"/>
          <w:szCs w:val="22"/>
        </w:rPr>
        <w:t xml:space="preserve"> w stosunku do osi pasa drogowego przyległej drogi lub być równoległe albo prostopadłe do istniejących linii granicznych działek ewidencyjnych,</w:t>
      </w:r>
    </w:p>
    <w:p w:rsidR="00083C70" w:rsidRPr="00781D3F" w:rsidRDefault="00083C70" w:rsidP="00083C70">
      <w:pPr>
        <w:ind w:left="709" w:right="-4" w:hanging="283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c) minimalne wielkości działek budowlanych oraz szerokości frontów działek budowlanych, winny spełniać ustalenia szczegółowe dla poszczególnych terenów, zawarte w rozdziale trzecim uchwały,</w:t>
      </w:r>
    </w:p>
    <w:p w:rsidR="00083C70" w:rsidRPr="00781D3F" w:rsidRDefault="00083C70" w:rsidP="00083C70">
      <w:pPr>
        <w:ind w:left="709" w:right="-4" w:hanging="283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d) działki gruntu, niespełniające powyższych warunków mogą być wydzielane wyłącznie jako części uzupełniające innych nieruchomości w celu utworzenia działki budowlanej;</w:t>
      </w:r>
    </w:p>
    <w:p w:rsidR="00083C70" w:rsidRPr="00781D3F" w:rsidRDefault="00083C70" w:rsidP="00083C70">
      <w:pPr>
        <w:ind w:left="709" w:right="-4" w:hanging="283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left="426" w:right="-4" w:hanging="283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7) przy przeprowadzeniu scaleń i podziałów nieruchomości na działki budowlane, obowiązują warunki określone w pkt 6 niniejszego paragrafu.</w:t>
      </w:r>
    </w:p>
    <w:p w:rsidR="00083C70" w:rsidRPr="00781D3F" w:rsidRDefault="00083C70" w:rsidP="00083C70">
      <w:pPr>
        <w:ind w:left="426" w:right="-144" w:hanging="426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right="-144" w:firstLine="113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b/>
          <w:sz w:val="22"/>
          <w:szCs w:val="22"/>
        </w:rPr>
        <w:t>§ 9.</w:t>
      </w:r>
      <w:r w:rsidRPr="00781D3F">
        <w:rPr>
          <w:rFonts w:ascii="Arial" w:hAnsi="Arial" w:cs="Arial"/>
          <w:sz w:val="22"/>
          <w:szCs w:val="22"/>
        </w:rPr>
        <w:t xml:space="preserve"> Na obszarach objętych miejscowym planem ustala się następujące zasady modernizacji, rozbudowy i budowy systemów komunikacji:</w:t>
      </w: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</w:p>
    <w:p w:rsidR="005B00C7" w:rsidRPr="00781D3F" w:rsidRDefault="005B00C7" w:rsidP="005B00C7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1) dostępność komunikacyjną do terenów zapewniają:</w:t>
      </w:r>
    </w:p>
    <w:p w:rsidR="005B00C7" w:rsidRPr="00781D3F" w:rsidRDefault="005B00C7" w:rsidP="005B00C7">
      <w:pPr>
        <w:ind w:left="709" w:right="-144" w:hanging="283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a) drogi określone niniejszym planem i przylegające do poszczególnych terenów,</w:t>
      </w:r>
    </w:p>
    <w:p w:rsidR="005B00C7" w:rsidRPr="00781D3F" w:rsidRDefault="005B00C7" w:rsidP="005B00C7">
      <w:pPr>
        <w:ind w:left="709" w:right="-144" w:hanging="283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b) drogi wewnętrzne i dojazdy niewyodrębnione niniejszym planem (położone w granicach terenów lub do nich styczne),</w:t>
      </w:r>
    </w:p>
    <w:p w:rsidR="005B00C7" w:rsidRPr="00781D3F" w:rsidRDefault="005B00C7" w:rsidP="005B00C7">
      <w:pPr>
        <w:ind w:left="709" w:right="-144" w:hanging="283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c) drogi publiczne styczne do obszarów opracowania planu;</w:t>
      </w:r>
    </w:p>
    <w:p w:rsidR="005B00C7" w:rsidRPr="00781D3F" w:rsidRDefault="005B00C7" w:rsidP="005B00C7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</w:p>
    <w:p w:rsidR="005B00C7" w:rsidRPr="00781D3F" w:rsidRDefault="005B00C7" w:rsidP="005B00C7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2) dopuszcza się zmianę rozwiązań elementów pasa drogowego w stosunku do ustaleń niniejszego planu w granicach określonych liniami rozgraniczającymi przy zachowaniu przepisów odrębnych;</w:t>
      </w:r>
    </w:p>
    <w:p w:rsidR="005B00C7" w:rsidRPr="00781D3F" w:rsidRDefault="005B00C7" w:rsidP="005B00C7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</w:p>
    <w:p w:rsidR="005B00C7" w:rsidRPr="00781D3F" w:rsidRDefault="005B00C7" w:rsidP="005B00C7">
      <w:pPr>
        <w:ind w:left="426" w:right="-144" w:hanging="28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3) realizacja miejsc postojowych w obrębie działek budowlanych;</w:t>
      </w:r>
    </w:p>
    <w:p w:rsidR="005B00C7" w:rsidRPr="00781D3F" w:rsidRDefault="005B00C7" w:rsidP="005B00C7">
      <w:pPr>
        <w:ind w:left="426" w:right="-144" w:hanging="284"/>
        <w:jc w:val="both"/>
        <w:rPr>
          <w:rFonts w:ascii="Arial" w:hAnsi="Arial"/>
          <w:sz w:val="22"/>
          <w:szCs w:val="22"/>
        </w:rPr>
      </w:pPr>
    </w:p>
    <w:p w:rsidR="005B00C7" w:rsidRPr="00781D3F" w:rsidRDefault="005B00C7" w:rsidP="005B00C7">
      <w:pPr>
        <w:ind w:left="426" w:right="-144" w:hanging="28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4) dopuszcza się realizację miejsc postojowych w pasach drogowych dróg obsługujących działki budowlane na warunkach przepisów odrębnych.</w:t>
      </w:r>
    </w:p>
    <w:p w:rsidR="005B00C7" w:rsidRPr="00781D3F" w:rsidRDefault="005B00C7" w:rsidP="005B00C7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</w:p>
    <w:p w:rsidR="005B00C7" w:rsidRPr="00781D3F" w:rsidRDefault="005B00C7" w:rsidP="005B00C7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5) w sytuacjach uzasadnionych realizacją obiektów o funkcji usługowej dopuszcza się realizację chodników i zatok postojowych w ramach pasów przydrogowych o granicach określonych liniami zabudowy i linią rozgraniczającą dróg, przy zachowaniu możliwości zabudowy działek budowlanych, ustalonych niniejszym planem;</w:t>
      </w:r>
    </w:p>
    <w:p w:rsidR="005B00C7" w:rsidRPr="00781D3F" w:rsidRDefault="005B00C7" w:rsidP="005B00C7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</w:p>
    <w:p w:rsidR="005B00C7" w:rsidRPr="00781D3F" w:rsidRDefault="005B00C7" w:rsidP="005B00C7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6) na skrzyżowaniach ulic, w obrębie trójkątnego poszerzenia pasa drogowego obowiązuje zachowanie pola widoczności;</w:t>
      </w:r>
    </w:p>
    <w:p w:rsidR="005B00C7" w:rsidRPr="00781D3F" w:rsidRDefault="005B00C7" w:rsidP="005B00C7">
      <w:pPr>
        <w:ind w:left="426" w:right="-144" w:hanging="284"/>
        <w:jc w:val="both"/>
        <w:rPr>
          <w:rFonts w:ascii="Arial" w:hAnsi="Arial"/>
          <w:sz w:val="22"/>
          <w:szCs w:val="22"/>
        </w:rPr>
      </w:pPr>
    </w:p>
    <w:p w:rsidR="005B00C7" w:rsidRPr="00781D3F" w:rsidRDefault="005B00C7" w:rsidP="005B00C7">
      <w:pPr>
        <w:ind w:left="426" w:right="-144" w:hanging="28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7) ustala się następujące wskaźniki wyposażenia terenów budowlanych w miejsca postojowe dla samochodów osobowych:</w:t>
      </w:r>
    </w:p>
    <w:p w:rsidR="005B00C7" w:rsidRPr="00781D3F" w:rsidRDefault="005B00C7" w:rsidP="005B00C7">
      <w:pPr>
        <w:ind w:left="709" w:right="-144" w:hanging="283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a) w terenach, na których dopuszcza się realizację budynków o funkcji usługowej, minimum:</w:t>
      </w:r>
    </w:p>
    <w:p w:rsidR="005B00C7" w:rsidRPr="00781D3F" w:rsidRDefault="005B00C7" w:rsidP="005B00C7">
      <w:pPr>
        <w:ind w:left="852" w:right="-144" w:hanging="142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- dla obiektów handlowych - jedno stanowisko na każde rozpoczęte 40m</w:t>
      </w:r>
      <w:r w:rsidRPr="00781D3F">
        <w:rPr>
          <w:rFonts w:ascii="Arial" w:hAnsi="Arial"/>
          <w:sz w:val="22"/>
          <w:szCs w:val="22"/>
          <w:vertAlign w:val="superscript"/>
        </w:rPr>
        <w:t>2</w:t>
      </w:r>
      <w:r w:rsidRPr="00781D3F">
        <w:rPr>
          <w:rFonts w:ascii="Arial" w:hAnsi="Arial"/>
          <w:sz w:val="22"/>
          <w:szCs w:val="22"/>
        </w:rPr>
        <w:t xml:space="preserve"> powierzchni użytkowej,</w:t>
      </w:r>
    </w:p>
    <w:p w:rsidR="005B00C7" w:rsidRPr="00781D3F" w:rsidRDefault="005B00C7" w:rsidP="005B00C7">
      <w:pPr>
        <w:ind w:left="852" w:right="-144" w:hanging="142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- dla obiektów gastronomii - jedno stanowisko na każde 4 miejsca konsumenckie,</w:t>
      </w:r>
    </w:p>
    <w:p w:rsidR="005B00C7" w:rsidRPr="00781D3F" w:rsidRDefault="005B00C7" w:rsidP="005B00C7">
      <w:pPr>
        <w:ind w:left="852" w:right="-144" w:hanging="142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- dla obiektów hotelowych - jedno stanowisko na każde 2 miejsca noclegowe,</w:t>
      </w:r>
    </w:p>
    <w:p w:rsidR="005B00C7" w:rsidRPr="00781D3F" w:rsidRDefault="005B00C7" w:rsidP="005B00C7">
      <w:pPr>
        <w:ind w:left="852" w:right="-144" w:hanging="142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- dla obiektów administracyjnych i obsługi finansowej 7 stanowisk na każde 100 m</w:t>
      </w:r>
      <w:r w:rsidRPr="00781D3F">
        <w:rPr>
          <w:rFonts w:ascii="Arial" w:hAnsi="Arial"/>
          <w:sz w:val="22"/>
          <w:szCs w:val="22"/>
          <w:vertAlign w:val="superscript"/>
        </w:rPr>
        <w:t>2</w:t>
      </w:r>
      <w:r w:rsidRPr="00781D3F">
        <w:rPr>
          <w:rFonts w:ascii="Arial" w:hAnsi="Arial"/>
          <w:sz w:val="22"/>
          <w:szCs w:val="22"/>
        </w:rPr>
        <w:t xml:space="preserve"> powierzchni użytkowej,</w:t>
      </w:r>
    </w:p>
    <w:p w:rsidR="005B00C7" w:rsidRPr="00781D3F" w:rsidRDefault="005B00C7" w:rsidP="005B00C7">
      <w:pPr>
        <w:ind w:left="852" w:right="-144" w:hanging="142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- dla pozostałych obiektów usługowych - jedno stanowisko na każde 100 m</w:t>
      </w:r>
      <w:r w:rsidRPr="00781D3F">
        <w:rPr>
          <w:rFonts w:ascii="Arial" w:hAnsi="Arial"/>
          <w:sz w:val="22"/>
          <w:szCs w:val="22"/>
          <w:vertAlign w:val="superscript"/>
        </w:rPr>
        <w:t>2</w:t>
      </w:r>
      <w:r w:rsidRPr="00781D3F">
        <w:rPr>
          <w:rFonts w:ascii="Arial" w:hAnsi="Arial"/>
          <w:sz w:val="22"/>
          <w:szCs w:val="22"/>
        </w:rPr>
        <w:t xml:space="preserve"> powierzchni użytkowej,</w:t>
      </w:r>
    </w:p>
    <w:p w:rsidR="005B00C7" w:rsidRPr="00781D3F" w:rsidRDefault="005B00C7" w:rsidP="005B00C7">
      <w:pPr>
        <w:ind w:left="709" w:right="-144" w:hanging="283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lastRenderedPageBreak/>
        <w:t>b) w terenach, na których dopuszcza się realizację budynków mieszkalnych dla jednego mieszkania minimum 1 stanowisko,</w:t>
      </w:r>
    </w:p>
    <w:p w:rsidR="005B00C7" w:rsidRPr="00781D3F" w:rsidRDefault="005B00C7" w:rsidP="005B00C7">
      <w:pPr>
        <w:ind w:left="709" w:right="-144" w:hanging="283"/>
        <w:jc w:val="both"/>
        <w:rPr>
          <w:rFonts w:ascii="Arial" w:hAnsi="Arial" w:cs="Arial"/>
          <w:bCs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c) w terenach dla których wymagana jest realizacja miejsc parkingowych lub zatok postojowych,</w:t>
      </w:r>
      <w:r w:rsidRPr="00781D3F">
        <w:rPr>
          <w:rFonts w:ascii="Arial" w:hAnsi="Arial"/>
          <w:sz w:val="22"/>
        </w:rPr>
        <w:t xml:space="preserve"> obowiązuje wyznaczenie </w:t>
      </w:r>
      <w:r w:rsidRPr="00781D3F">
        <w:rPr>
          <w:rFonts w:ascii="Arial" w:hAnsi="Arial" w:cs="Arial"/>
          <w:bCs/>
          <w:sz w:val="22"/>
          <w:szCs w:val="22"/>
        </w:rPr>
        <w:t>miejsc przeznaczonych na parkowanie pojazdów zaopatrzonych w kartę parkingową w ilości:</w:t>
      </w:r>
    </w:p>
    <w:p w:rsidR="005B00C7" w:rsidRPr="00781D3F" w:rsidRDefault="005B00C7" w:rsidP="005B00C7">
      <w:pPr>
        <w:autoSpaceDE w:val="0"/>
        <w:autoSpaceDN w:val="0"/>
        <w:adjustRightInd w:val="0"/>
        <w:ind w:left="851" w:right="-144" w:hanging="142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- 1 stanowisko – jeżeli liczba stanowisk wynosi od 6 do 15,</w:t>
      </w:r>
    </w:p>
    <w:p w:rsidR="005B00C7" w:rsidRPr="00781D3F" w:rsidRDefault="005B00C7" w:rsidP="005B00C7">
      <w:pPr>
        <w:autoSpaceDE w:val="0"/>
        <w:autoSpaceDN w:val="0"/>
        <w:adjustRightInd w:val="0"/>
        <w:ind w:left="851" w:right="-144" w:hanging="142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- 2 stanowiska – jeżeli liczba stanowisk wynosi od 16 do 40,</w:t>
      </w:r>
    </w:p>
    <w:p w:rsidR="005B00C7" w:rsidRPr="00781D3F" w:rsidRDefault="005B00C7" w:rsidP="005B00C7">
      <w:pPr>
        <w:autoSpaceDE w:val="0"/>
        <w:autoSpaceDN w:val="0"/>
        <w:adjustRightInd w:val="0"/>
        <w:ind w:left="851" w:right="-144" w:hanging="142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- 3 stanowiska – jeżeli liczba stanowisk wynosi od 41 do 100;</w:t>
      </w:r>
    </w:p>
    <w:p w:rsidR="005B00C7" w:rsidRPr="00781D3F" w:rsidRDefault="005B00C7" w:rsidP="005B00C7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</w:p>
    <w:p w:rsidR="005B00C7" w:rsidRPr="00781D3F" w:rsidRDefault="005B00C7" w:rsidP="005B00C7">
      <w:pPr>
        <w:ind w:left="426" w:right="-144" w:hanging="28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 xml:space="preserve">8) przepis zawarty w pkt </w:t>
      </w:r>
      <w:r w:rsidR="00C31179">
        <w:rPr>
          <w:rFonts w:ascii="Arial" w:hAnsi="Arial" w:cs="Arial"/>
          <w:sz w:val="22"/>
          <w:szCs w:val="22"/>
        </w:rPr>
        <w:t>7</w:t>
      </w:r>
      <w:r w:rsidRPr="00781D3F">
        <w:rPr>
          <w:rFonts w:ascii="Arial" w:hAnsi="Arial" w:cs="Arial"/>
          <w:sz w:val="22"/>
          <w:szCs w:val="22"/>
        </w:rPr>
        <w:t xml:space="preserve"> niniejszego paragrafu nie dotyczy obiektów handlowych nieposiadających powierzchni sprzedaży.</w:t>
      </w:r>
    </w:p>
    <w:p w:rsidR="00083C70" w:rsidRPr="00781D3F" w:rsidRDefault="00083C70" w:rsidP="00083C70">
      <w:pPr>
        <w:ind w:left="426" w:right="-146" w:hanging="426"/>
        <w:jc w:val="both"/>
        <w:rPr>
          <w:rFonts w:ascii="Arial" w:hAnsi="Arial"/>
          <w:sz w:val="22"/>
        </w:rPr>
      </w:pPr>
    </w:p>
    <w:p w:rsidR="00083C70" w:rsidRPr="00781D3F" w:rsidRDefault="00083C70" w:rsidP="00083C70">
      <w:pPr>
        <w:ind w:right="-144" w:firstLine="113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b/>
          <w:sz w:val="22"/>
          <w:szCs w:val="22"/>
        </w:rPr>
        <w:t>§ 10.</w:t>
      </w:r>
      <w:r w:rsidRPr="00781D3F">
        <w:rPr>
          <w:rFonts w:ascii="Arial" w:hAnsi="Arial" w:cs="Arial"/>
          <w:sz w:val="22"/>
          <w:szCs w:val="22"/>
        </w:rPr>
        <w:t xml:space="preserve"> Na obszarach objętych miejscowym planem ustala się następujące zasady modernizacji, rozbudowy i budowy systemów infrastruktury technicznej:</w:t>
      </w:r>
    </w:p>
    <w:p w:rsidR="00083C70" w:rsidRPr="00781D3F" w:rsidRDefault="00083C70" w:rsidP="00083C70">
      <w:pPr>
        <w:ind w:left="426" w:right="-144" w:hanging="284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left="426" w:right="-144" w:hanging="284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1) dla wszystkich terenach, na których dopuszczona jest zabudowa przewiduje się budowę oraz dopuszcza się realizację sieci i urządzeń energetycznych (elektroenergetycznych, ciepłowniczych i gazowych), dostarczających do odbiorców energię elektryczną, cieplną i gaz;</w:t>
      </w:r>
    </w:p>
    <w:p w:rsidR="00083C70" w:rsidRPr="00781D3F" w:rsidRDefault="00083C70" w:rsidP="00083C70">
      <w:pPr>
        <w:ind w:left="426" w:right="-144" w:hanging="284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ind w:left="426" w:right="-144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2) dopuszczalne jest wyposażanie terenów przeznaczonych pod realizację budynków w sieci infrastruktury technicznej innych mediów oraz inne urządzenia infrastruktury technicznej (z wykluczeniem turbin wiatrowych) ograniczone do obsługi poszczególnych terenów, pod warunkiem zachowania pozostałych ustaleń miejscowego planu;</w:t>
      </w:r>
    </w:p>
    <w:p w:rsidR="00083C70" w:rsidRPr="00781D3F" w:rsidRDefault="00083C70" w:rsidP="00083C70">
      <w:pPr>
        <w:ind w:left="426" w:right="-144" w:hanging="284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left="426" w:right="-144" w:hanging="284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3) dopuszcza się realizację sieci infrastruktury technicznej (podziemnej i nadziemnej) wszystkich mediów:</w:t>
      </w:r>
    </w:p>
    <w:p w:rsidR="00083C70" w:rsidRPr="00781D3F" w:rsidRDefault="00083C70" w:rsidP="00083C70">
      <w:pPr>
        <w:ind w:left="709" w:right="-144" w:hanging="283"/>
        <w:rPr>
          <w:rFonts w:ascii="Arial" w:hAnsi="Arial" w:cs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a) w terenach przeznaczonych pod zabudowę oraz w ramach pasów drogowych dróg, dojść i dojazdów na wszystkich odcinkach określonych ustaleniami miejscowego planu, </w:t>
      </w:r>
      <w:r w:rsidRPr="00781D3F">
        <w:rPr>
          <w:rFonts w:ascii="Arial" w:hAnsi="Arial" w:cs="Arial"/>
          <w:sz w:val="22"/>
          <w:szCs w:val="22"/>
        </w:rPr>
        <w:t>przy zachowaniu możliwości zabudowy działek budowlanych ustalonych niniejszym planem oraz przepisów odrębnych,</w:t>
      </w:r>
    </w:p>
    <w:p w:rsidR="00083C70" w:rsidRPr="00781D3F" w:rsidRDefault="00083C70" w:rsidP="00083C70">
      <w:pPr>
        <w:ind w:left="709" w:right="-144" w:hanging="283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b) w osiach istniejących sieci</w:t>
      </w:r>
      <w:r w:rsidR="00781D3F" w:rsidRPr="00781D3F">
        <w:rPr>
          <w:rFonts w:ascii="Arial" w:hAnsi="Arial" w:cs="Arial"/>
          <w:sz w:val="22"/>
          <w:szCs w:val="22"/>
        </w:rPr>
        <w:t>;</w:t>
      </w:r>
    </w:p>
    <w:p w:rsidR="00083C70" w:rsidRPr="00781D3F" w:rsidRDefault="00083C70" w:rsidP="00083C70">
      <w:pPr>
        <w:ind w:left="709" w:right="-144" w:hanging="283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left="426" w:right="-144" w:hanging="284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4) zaopatrzenie w wodę z wodociągów, w sytuacji braku możliwości podłączenia do sieci wodociągowej, dopuszcza się zaopatrzenie w wodę z lokalnych ujęć przy zachowaniu przepisów odrębnych;</w:t>
      </w:r>
    </w:p>
    <w:p w:rsidR="00083C70" w:rsidRPr="00781D3F" w:rsidRDefault="00083C70" w:rsidP="00083C70">
      <w:pPr>
        <w:ind w:left="426" w:right="-144" w:hanging="284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left="426" w:right="-144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5) sieć wodociągowa winna spełniać warunki zaopatrzenia w wodę dla celów przeciwpożarowych na warunkach przepisów odrębnych;</w:t>
      </w:r>
    </w:p>
    <w:p w:rsidR="00083C70" w:rsidRPr="00781D3F" w:rsidRDefault="00083C70" w:rsidP="00083C70">
      <w:pPr>
        <w:ind w:left="426" w:right="-144" w:hanging="284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ind w:left="426" w:right="-144" w:hanging="284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 xml:space="preserve">6) odprowadzanie ścieków bytowych </w:t>
      </w:r>
      <w:r w:rsidR="001C02D5" w:rsidRPr="00781D3F">
        <w:rPr>
          <w:rFonts w:ascii="Arial" w:hAnsi="Arial" w:cs="Arial"/>
          <w:sz w:val="22"/>
          <w:szCs w:val="22"/>
        </w:rPr>
        <w:t xml:space="preserve">i przemysłowych </w:t>
      </w:r>
      <w:r w:rsidRPr="00781D3F">
        <w:rPr>
          <w:rFonts w:ascii="Arial" w:hAnsi="Arial" w:cs="Arial"/>
          <w:sz w:val="22"/>
          <w:szCs w:val="22"/>
        </w:rPr>
        <w:t>do zewnętrznej sieci kanalizacyjnej</w:t>
      </w:r>
      <w:r w:rsidR="0097539C" w:rsidRPr="00781D3F">
        <w:rPr>
          <w:rFonts w:ascii="Arial" w:hAnsi="Arial" w:cs="Arial"/>
          <w:sz w:val="22"/>
          <w:szCs w:val="22"/>
        </w:rPr>
        <w:t>,</w:t>
      </w:r>
      <w:r w:rsidRPr="00781D3F">
        <w:rPr>
          <w:rFonts w:ascii="Arial" w:hAnsi="Arial" w:cs="Arial"/>
          <w:sz w:val="22"/>
          <w:szCs w:val="22"/>
        </w:rPr>
        <w:t xml:space="preserve"> do czasu oddania sieci kanalizacyjnej do użytkowania, ścieki mogą być odprowadzone do bezodpływowych zbiorników na nieczystości ciekłe lub do zakładowej (przydomowej) oczyszczalni ścieków, przy spełnieniu wymogów przepisów odrębnych, w tym w szczególności, dotyczących ochrony środowiska wodno-gruntowego;</w:t>
      </w:r>
    </w:p>
    <w:p w:rsidR="00083C70" w:rsidRPr="00781D3F" w:rsidRDefault="00083C70" w:rsidP="00083C70">
      <w:pPr>
        <w:ind w:left="426" w:right="-144" w:hanging="284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/>
          <w:sz w:val="22"/>
        </w:rPr>
        <w:t xml:space="preserve">7) </w:t>
      </w:r>
      <w:r w:rsidRPr="00781D3F">
        <w:rPr>
          <w:rFonts w:ascii="Arial" w:hAnsi="Arial" w:cs="Arial"/>
          <w:sz w:val="22"/>
          <w:szCs w:val="22"/>
        </w:rPr>
        <w:t xml:space="preserve">odprowadzenie wód opadowych </w:t>
      </w:r>
      <w:r w:rsidRPr="00781D3F">
        <w:rPr>
          <w:rFonts w:ascii="Arial" w:hAnsi="Arial"/>
          <w:sz w:val="22"/>
        </w:rPr>
        <w:t xml:space="preserve">do sieci kanalizacji deszczowej lub </w:t>
      </w:r>
      <w:r w:rsidRPr="00781D3F">
        <w:rPr>
          <w:rFonts w:ascii="Arial" w:hAnsi="Arial" w:cs="Arial"/>
          <w:sz w:val="22"/>
          <w:szCs w:val="22"/>
        </w:rPr>
        <w:t>na nieutwardzony teren działki budowlanej, do dołów chłonnych lub do zbiorników retencyjnych, przy zachowaniu przepisów odrębnych;</w:t>
      </w: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left="426" w:hanging="284"/>
        <w:jc w:val="both"/>
        <w:rPr>
          <w:rFonts w:ascii="Arial" w:hAnsi="Arial"/>
          <w:sz w:val="22"/>
        </w:rPr>
      </w:pPr>
      <w:r w:rsidRPr="00781D3F">
        <w:rPr>
          <w:rFonts w:ascii="Arial" w:hAnsi="Arial"/>
          <w:sz w:val="22"/>
        </w:rPr>
        <w:t>8) źródła ciepła w budynkach – lokalne</w:t>
      </w:r>
      <w:r w:rsidR="00A45D6A">
        <w:rPr>
          <w:rFonts w:ascii="Arial" w:hAnsi="Arial"/>
          <w:sz w:val="22"/>
        </w:rPr>
        <w:t xml:space="preserve"> przy zachowaniu przepisów odrębnych</w:t>
      </w:r>
      <w:r w:rsidRPr="00781D3F">
        <w:rPr>
          <w:rFonts w:ascii="Arial" w:hAnsi="Arial"/>
          <w:sz w:val="22"/>
        </w:rPr>
        <w:t>;</w:t>
      </w:r>
    </w:p>
    <w:p w:rsidR="00083C70" w:rsidRPr="00781D3F" w:rsidRDefault="00083C70" w:rsidP="00083C70">
      <w:pPr>
        <w:ind w:left="426" w:hanging="284"/>
        <w:jc w:val="both"/>
        <w:rPr>
          <w:rFonts w:ascii="Arial" w:hAnsi="Arial"/>
          <w:sz w:val="22"/>
        </w:rPr>
      </w:pPr>
    </w:p>
    <w:p w:rsidR="00083C70" w:rsidRPr="00781D3F" w:rsidRDefault="00083C70" w:rsidP="00083C70">
      <w:pPr>
        <w:ind w:left="426" w:right="-144" w:hanging="284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 xml:space="preserve">9) zaopatrzenie w energię elektryczną z sieci niskiego napięcia oraz ze stacji transformatorowych </w:t>
      </w:r>
      <w:r w:rsidRPr="00781D3F">
        <w:rPr>
          <w:rFonts w:ascii="Arial" w:hAnsi="Arial"/>
          <w:sz w:val="22"/>
          <w:szCs w:val="22"/>
        </w:rPr>
        <w:t>zasilanych sieciami elektroenergetycznymi 15kV</w:t>
      </w:r>
      <w:r w:rsidRPr="00781D3F">
        <w:rPr>
          <w:rFonts w:ascii="Arial" w:hAnsi="Arial" w:cs="Arial"/>
          <w:sz w:val="22"/>
          <w:szCs w:val="22"/>
        </w:rPr>
        <w:t>;</w:t>
      </w:r>
    </w:p>
    <w:p w:rsidR="00083C70" w:rsidRPr="00781D3F" w:rsidRDefault="00083C70" w:rsidP="00083C70">
      <w:pPr>
        <w:ind w:left="426" w:right="-144" w:hanging="426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ind w:left="426" w:right="-144" w:hanging="426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lastRenderedPageBreak/>
        <w:t>10) w obrębie terenów, na których ustaleniami planu dopuszczono realizację zabudowy, przez które przebiega linia elektroenergetyczna 15 kV dopuszcza się:</w:t>
      </w:r>
    </w:p>
    <w:p w:rsidR="00083C70" w:rsidRPr="00781D3F" w:rsidRDefault="00083C70" w:rsidP="00083C70">
      <w:pPr>
        <w:ind w:left="710" w:right="-144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a) zachowanie istniejących linii i stacji transformatorowych nie kolidujących z przyszłą zabudową,</w:t>
      </w:r>
    </w:p>
    <w:p w:rsidR="00083C70" w:rsidRPr="00781D3F" w:rsidRDefault="00083C70" w:rsidP="00083C70">
      <w:pPr>
        <w:ind w:left="710" w:right="-144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b) przebudowę napowietrznych linii elektroenergetycznych na kablowe,</w:t>
      </w:r>
    </w:p>
    <w:p w:rsidR="00083C70" w:rsidRPr="00781D3F" w:rsidRDefault="00083C70" w:rsidP="00083C70">
      <w:pPr>
        <w:ind w:left="710" w:right="-144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c) realizację stacji transformatorowych według zapotrzebowania, przy zachowaniu pozostałych ustaleń planu,</w:t>
      </w:r>
    </w:p>
    <w:p w:rsidR="00083C70" w:rsidRPr="00781D3F" w:rsidRDefault="00083C70" w:rsidP="00083C70">
      <w:pPr>
        <w:ind w:left="710" w:right="-144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d) realizację linii 15 kV zasilających ww. stacje;</w:t>
      </w:r>
    </w:p>
    <w:p w:rsidR="00083C70" w:rsidRPr="00781D3F" w:rsidRDefault="00083C70" w:rsidP="00083C70">
      <w:pPr>
        <w:ind w:left="426" w:right="-144" w:hanging="426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left="426" w:right="-144" w:hanging="426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 xml:space="preserve">11) usuwanie odpadów na zasadach określonych w obowiązujących przepisach w oparciu o niezbędne urządzenia służące gromadzeniu odpadów w celu ich przygotowania do transportu do miejsc odzysku lub </w:t>
      </w:r>
      <w:r w:rsidR="001B7438" w:rsidRPr="00781D3F">
        <w:rPr>
          <w:rFonts w:ascii="Arial" w:hAnsi="Arial" w:cs="Arial"/>
          <w:sz w:val="22"/>
          <w:szCs w:val="22"/>
        </w:rPr>
        <w:t>przetwarzania</w:t>
      </w:r>
      <w:r w:rsidRPr="00781D3F">
        <w:rPr>
          <w:rFonts w:ascii="Arial" w:hAnsi="Arial" w:cs="Arial"/>
          <w:sz w:val="22"/>
          <w:szCs w:val="22"/>
        </w:rPr>
        <w:t>.</w:t>
      </w:r>
    </w:p>
    <w:p w:rsidR="00083C70" w:rsidRPr="00781D3F" w:rsidRDefault="00083C70" w:rsidP="00083C70"/>
    <w:p w:rsidR="00083C70" w:rsidRPr="00781D3F" w:rsidRDefault="00083C70" w:rsidP="00083C70">
      <w:pPr>
        <w:ind w:right="-144" w:firstLine="113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b/>
          <w:sz w:val="22"/>
          <w:szCs w:val="22"/>
        </w:rPr>
        <w:t>§ 11.</w:t>
      </w:r>
      <w:r w:rsidRPr="00781D3F">
        <w:rPr>
          <w:rFonts w:ascii="Arial" w:hAnsi="Arial" w:cs="Arial"/>
          <w:sz w:val="22"/>
          <w:szCs w:val="22"/>
        </w:rPr>
        <w:t xml:space="preserve"> Na obszarach objętych miejscowym planem ustala się następujące sposoby i terminy tymczasowego zagospodarowania, urządzania i użytkowania terenów:</w:t>
      </w:r>
    </w:p>
    <w:p w:rsidR="00083C70" w:rsidRPr="00781D3F" w:rsidRDefault="00083C70" w:rsidP="00083C70">
      <w:pPr>
        <w:ind w:right="-144" w:firstLine="1134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1) na terenach, dla których ustalenia niniejszego planu ustalają inne przeznaczenie terenu niż dotychczasowe dopuszcza się realizację obiektów tymczasowych nie związanych trwale z gruntem, niezbędnych do dotychczasowego sposobu użytkowania terenu;</w:t>
      </w: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</w:p>
    <w:p w:rsidR="00D45602" w:rsidRPr="00290BB3" w:rsidRDefault="00D45602" w:rsidP="00D45602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  <w:r w:rsidRPr="00290BB3">
        <w:rPr>
          <w:rFonts w:ascii="Arial" w:hAnsi="Arial" w:cs="Arial"/>
          <w:sz w:val="22"/>
          <w:szCs w:val="22"/>
        </w:rPr>
        <w:t xml:space="preserve">2) istniejące budynki </w:t>
      </w:r>
      <w:r>
        <w:rPr>
          <w:rFonts w:ascii="Arial" w:hAnsi="Arial" w:cs="Arial"/>
          <w:sz w:val="22"/>
          <w:szCs w:val="22"/>
        </w:rPr>
        <w:t xml:space="preserve">o funkcjach niezgodnych z przeznaczeniem określonym planem, </w:t>
      </w:r>
      <w:r w:rsidRPr="00290BB3">
        <w:rPr>
          <w:rFonts w:ascii="Arial" w:hAnsi="Arial" w:cs="Arial"/>
          <w:sz w:val="22"/>
          <w:szCs w:val="22"/>
        </w:rPr>
        <w:t>mogą być użytkowane w sposób dotychczasowy z prawem do bieżącej konserwacji;</w:t>
      </w: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3) termin tymczasowego zagospodarowania upływa z dniem, w którym decyzja o pozwoleniu na budowę, związana z realizacją przedsięwzięcia zgodnego z przeznaczeniem terenu określonym niniejszym planem stała się ostateczna.</w:t>
      </w:r>
    </w:p>
    <w:p w:rsidR="00083C70" w:rsidRPr="00781D3F" w:rsidRDefault="00083C70" w:rsidP="00083C70">
      <w:pPr>
        <w:ind w:left="426" w:right="-144" w:hanging="284"/>
        <w:jc w:val="both"/>
        <w:rPr>
          <w:rFonts w:ascii="Arial" w:hAnsi="Arial"/>
          <w:sz w:val="22"/>
          <w:szCs w:val="22"/>
        </w:rPr>
      </w:pPr>
    </w:p>
    <w:p w:rsidR="00083C70" w:rsidRPr="00781D3F" w:rsidRDefault="00083C70" w:rsidP="00083C70">
      <w:pPr>
        <w:pStyle w:val="Zwykytekst"/>
        <w:ind w:right="-144"/>
        <w:jc w:val="center"/>
        <w:rPr>
          <w:rFonts w:ascii="Arial" w:hAnsi="Arial"/>
          <w:b/>
          <w:bCs/>
          <w:sz w:val="22"/>
          <w:szCs w:val="22"/>
        </w:rPr>
      </w:pPr>
      <w:r w:rsidRPr="00781D3F">
        <w:rPr>
          <w:rFonts w:ascii="Arial" w:hAnsi="Arial"/>
          <w:b/>
          <w:bCs/>
          <w:sz w:val="22"/>
          <w:szCs w:val="22"/>
        </w:rPr>
        <w:t>Rozdział 3</w:t>
      </w:r>
    </w:p>
    <w:p w:rsidR="00083C70" w:rsidRPr="00781D3F" w:rsidRDefault="00083C70" w:rsidP="00083C70">
      <w:pPr>
        <w:ind w:right="-144"/>
        <w:jc w:val="center"/>
        <w:rPr>
          <w:rFonts w:ascii="Arial" w:hAnsi="Arial"/>
          <w:b/>
          <w:bCs/>
          <w:sz w:val="22"/>
          <w:szCs w:val="22"/>
        </w:rPr>
      </w:pPr>
      <w:r w:rsidRPr="00781D3F">
        <w:rPr>
          <w:rFonts w:ascii="Arial" w:hAnsi="Arial"/>
          <w:b/>
          <w:bCs/>
          <w:sz w:val="22"/>
          <w:szCs w:val="22"/>
        </w:rPr>
        <w:t>Zasady ochrony i kształtowania ładu przestrzennego oraz z</w:t>
      </w:r>
      <w:r w:rsidRPr="00781D3F">
        <w:rPr>
          <w:rFonts w:ascii="Arial" w:hAnsi="Arial"/>
          <w:b/>
          <w:sz w:val="22"/>
          <w:szCs w:val="22"/>
        </w:rPr>
        <w:t xml:space="preserve">asady i warunki kształtowania zagospodarowania </w:t>
      </w:r>
      <w:r w:rsidRPr="00781D3F">
        <w:rPr>
          <w:rFonts w:ascii="Arial" w:hAnsi="Arial"/>
          <w:b/>
          <w:bCs/>
          <w:sz w:val="22"/>
          <w:szCs w:val="22"/>
        </w:rPr>
        <w:t>na wyodrębnionych terenach.</w:t>
      </w:r>
    </w:p>
    <w:p w:rsidR="00083C70" w:rsidRPr="00781D3F" w:rsidRDefault="00083C70" w:rsidP="00083C70">
      <w:pPr>
        <w:pStyle w:val="Zwykytekst"/>
        <w:ind w:right="-144" w:firstLine="1134"/>
        <w:jc w:val="both"/>
        <w:rPr>
          <w:rFonts w:ascii="Arial" w:hAnsi="Arial" w:cs="Arial"/>
          <w:b/>
          <w:sz w:val="22"/>
          <w:szCs w:val="22"/>
        </w:rPr>
      </w:pPr>
    </w:p>
    <w:p w:rsidR="00083C70" w:rsidRPr="00781D3F" w:rsidRDefault="00083C70" w:rsidP="00083C70">
      <w:pPr>
        <w:ind w:right="-144" w:firstLine="113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b/>
          <w:sz w:val="22"/>
          <w:szCs w:val="22"/>
        </w:rPr>
        <w:t xml:space="preserve">§ 12. </w:t>
      </w:r>
      <w:r w:rsidRPr="00781D3F">
        <w:rPr>
          <w:rFonts w:ascii="Arial" w:hAnsi="Arial"/>
          <w:bCs/>
          <w:sz w:val="22"/>
          <w:szCs w:val="22"/>
        </w:rPr>
        <w:t>1.</w:t>
      </w:r>
      <w:r w:rsidRPr="00781D3F">
        <w:rPr>
          <w:rFonts w:ascii="Arial" w:hAnsi="Arial"/>
          <w:b/>
          <w:sz w:val="22"/>
          <w:szCs w:val="22"/>
        </w:rPr>
        <w:t xml:space="preserve"> W obszarze urbanistycznym Nr 4</w:t>
      </w:r>
      <w:r w:rsidRPr="00781D3F">
        <w:rPr>
          <w:rFonts w:ascii="Arial" w:hAnsi="Arial"/>
          <w:sz w:val="22"/>
          <w:szCs w:val="22"/>
        </w:rPr>
        <w:t xml:space="preserve"> – </w:t>
      </w:r>
      <w:r w:rsidRPr="00781D3F">
        <w:rPr>
          <w:rFonts w:ascii="Arial" w:hAnsi="Arial"/>
          <w:b/>
          <w:sz w:val="22"/>
          <w:szCs w:val="22"/>
        </w:rPr>
        <w:t>wieś Bełchów</w:t>
      </w:r>
      <w:r w:rsidRPr="00781D3F">
        <w:rPr>
          <w:rFonts w:ascii="Arial" w:hAnsi="Arial"/>
          <w:sz w:val="22"/>
          <w:szCs w:val="22"/>
        </w:rPr>
        <w:t>, wyznacza się tereny o różnym przeznaczeniu lub różnych zasadach zagospodarowania określone na rysunku planu Nr 1 liniami rozgraniczającymi oraz symbolem cyfrowym i literowym.</w:t>
      </w:r>
    </w:p>
    <w:p w:rsidR="00083C70" w:rsidRPr="00812DF2" w:rsidRDefault="00083C70" w:rsidP="00083C70">
      <w:pPr>
        <w:ind w:firstLine="1134"/>
        <w:jc w:val="both"/>
        <w:rPr>
          <w:rFonts w:ascii="Arial" w:hAnsi="Arial"/>
          <w:sz w:val="22"/>
          <w:szCs w:val="22"/>
        </w:rPr>
      </w:pPr>
    </w:p>
    <w:p w:rsidR="008763AE" w:rsidRPr="00812DF2" w:rsidRDefault="00B8471D" w:rsidP="00083C70">
      <w:pPr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812DF2">
        <w:rPr>
          <w:rFonts w:ascii="Arial" w:hAnsi="Arial"/>
          <w:sz w:val="22"/>
          <w:szCs w:val="22"/>
        </w:rPr>
        <w:t>2</w:t>
      </w:r>
      <w:r w:rsidR="008763AE" w:rsidRPr="00812DF2">
        <w:rPr>
          <w:rFonts w:ascii="Arial" w:hAnsi="Arial"/>
          <w:sz w:val="22"/>
          <w:szCs w:val="22"/>
        </w:rPr>
        <w:t xml:space="preserve">. Ustala się przeznaczenie i szczególne warunki zagospodarowania oraz ograniczenia w użytkowaniu dla terenu o symbolu </w:t>
      </w:r>
      <w:r w:rsidR="008763AE" w:rsidRPr="00812DF2">
        <w:rPr>
          <w:rFonts w:ascii="Arial" w:hAnsi="Arial" w:cs="Arial"/>
          <w:b/>
          <w:sz w:val="22"/>
          <w:szCs w:val="22"/>
        </w:rPr>
        <w:t>4.334.KDW:</w:t>
      </w:r>
    </w:p>
    <w:p w:rsidR="008763AE" w:rsidRPr="00843C5E" w:rsidRDefault="00812DF2" w:rsidP="00812DF2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843C5E">
        <w:rPr>
          <w:rFonts w:ascii="Arial" w:hAnsi="Arial"/>
          <w:sz w:val="22"/>
          <w:szCs w:val="22"/>
        </w:rPr>
        <w:t xml:space="preserve">1) przeznaczenie: </w:t>
      </w:r>
      <w:r w:rsidRPr="00843C5E">
        <w:rPr>
          <w:rFonts w:ascii="Arial" w:hAnsi="Arial" w:cs="Arial"/>
          <w:sz w:val="22"/>
          <w:szCs w:val="22"/>
        </w:rPr>
        <w:t>tereny dróg wewnętrznych</w:t>
      </w:r>
      <w:r w:rsidR="00843C5E">
        <w:rPr>
          <w:rFonts w:ascii="Arial" w:hAnsi="Arial" w:cs="Arial"/>
          <w:sz w:val="22"/>
          <w:szCs w:val="22"/>
        </w:rPr>
        <w:t>;</w:t>
      </w:r>
    </w:p>
    <w:p w:rsidR="00812DF2" w:rsidRPr="00812DF2" w:rsidRDefault="00812DF2" w:rsidP="00812DF2">
      <w:pPr>
        <w:ind w:left="142" w:right="-144"/>
        <w:rPr>
          <w:rFonts w:ascii="Arial" w:hAnsi="Arial"/>
          <w:sz w:val="22"/>
          <w:szCs w:val="22"/>
        </w:rPr>
      </w:pPr>
      <w:r w:rsidRPr="00812DF2">
        <w:rPr>
          <w:rFonts w:ascii="Arial" w:hAnsi="Arial"/>
          <w:sz w:val="22"/>
          <w:szCs w:val="22"/>
        </w:rPr>
        <w:t>2) zasady i warunki zagospodarowania terenu:</w:t>
      </w:r>
    </w:p>
    <w:p w:rsidR="00812DF2" w:rsidRPr="00812DF2" w:rsidRDefault="00812DF2" w:rsidP="00812DF2">
      <w:pPr>
        <w:ind w:left="709" w:hanging="283"/>
        <w:jc w:val="both"/>
        <w:rPr>
          <w:rFonts w:ascii="Arial" w:hAnsi="Arial"/>
          <w:sz w:val="22"/>
          <w:szCs w:val="22"/>
        </w:rPr>
      </w:pPr>
      <w:r w:rsidRPr="00812DF2">
        <w:rPr>
          <w:rFonts w:ascii="Arial" w:hAnsi="Arial"/>
          <w:sz w:val="22"/>
          <w:szCs w:val="22"/>
        </w:rPr>
        <w:t>a) szerokość pasa drogowego od 3 m do 3,2 m z uwzględnienie przebiegu linii rozgraniczających w istniejących granicach własności,</w:t>
      </w:r>
    </w:p>
    <w:p w:rsidR="00812DF2" w:rsidRPr="00812DF2" w:rsidRDefault="00812DF2" w:rsidP="00812DF2">
      <w:pPr>
        <w:ind w:left="709" w:hanging="283"/>
        <w:jc w:val="both"/>
        <w:rPr>
          <w:rFonts w:ascii="Arial" w:hAnsi="Arial"/>
          <w:sz w:val="22"/>
          <w:szCs w:val="22"/>
        </w:rPr>
      </w:pPr>
      <w:r w:rsidRPr="00812DF2">
        <w:rPr>
          <w:rFonts w:ascii="Arial" w:hAnsi="Arial"/>
          <w:sz w:val="22"/>
          <w:szCs w:val="22"/>
        </w:rPr>
        <w:t>b) utwardzenie drogi żwirowe.</w:t>
      </w:r>
    </w:p>
    <w:p w:rsidR="00812DF2" w:rsidRPr="00812DF2" w:rsidRDefault="00812DF2" w:rsidP="00812DF2">
      <w:pPr>
        <w:ind w:firstLine="142"/>
        <w:jc w:val="both"/>
        <w:rPr>
          <w:rFonts w:ascii="Arial" w:hAnsi="Arial"/>
          <w:sz w:val="22"/>
          <w:szCs w:val="22"/>
        </w:rPr>
      </w:pPr>
    </w:p>
    <w:p w:rsidR="00B8471D" w:rsidRPr="00781D3F" w:rsidRDefault="00B8471D" w:rsidP="00B8471D">
      <w:pPr>
        <w:ind w:firstLine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Pr="00781D3F">
        <w:rPr>
          <w:rFonts w:ascii="Arial" w:hAnsi="Arial"/>
          <w:sz w:val="22"/>
          <w:szCs w:val="22"/>
        </w:rPr>
        <w:t xml:space="preserve">. Ustala się przeznaczenie i szczególne warunki zagospodarowania oraz ograniczenia w użytkowaniu dla terenu o symbolu </w:t>
      </w:r>
      <w:r w:rsidRPr="00781D3F">
        <w:rPr>
          <w:rFonts w:ascii="Arial" w:hAnsi="Arial" w:cs="Arial"/>
          <w:b/>
          <w:sz w:val="22"/>
          <w:szCs w:val="22"/>
        </w:rPr>
        <w:t>4.335.</w:t>
      </w:r>
      <w:r>
        <w:rPr>
          <w:rFonts w:ascii="Arial" w:hAnsi="Arial" w:cs="Arial"/>
          <w:b/>
          <w:sz w:val="22"/>
          <w:szCs w:val="22"/>
        </w:rPr>
        <w:t>ZL</w:t>
      </w:r>
      <w:r w:rsidRPr="00781D3F">
        <w:rPr>
          <w:rFonts w:ascii="Arial" w:hAnsi="Arial" w:cs="Arial"/>
          <w:b/>
          <w:sz w:val="22"/>
          <w:szCs w:val="22"/>
        </w:rPr>
        <w:t>:</w:t>
      </w:r>
    </w:p>
    <w:p w:rsidR="00B8471D" w:rsidRPr="00781D3F" w:rsidRDefault="00B8471D" w:rsidP="00B8471D">
      <w:pPr>
        <w:ind w:left="142" w:right="-144"/>
        <w:rPr>
          <w:rFonts w:ascii="Arial" w:hAnsi="Arial"/>
          <w:b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1) przeznaczenie: </w:t>
      </w:r>
      <w:r>
        <w:rPr>
          <w:rFonts w:ascii="Arial" w:hAnsi="Arial"/>
          <w:sz w:val="22"/>
          <w:szCs w:val="22"/>
        </w:rPr>
        <w:t>lasy</w:t>
      </w:r>
      <w:r w:rsidRPr="00781D3F">
        <w:rPr>
          <w:rFonts w:ascii="Arial" w:hAnsi="Arial"/>
          <w:sz w:val="22"/>
          <w:szCs w:val="22"/>
        </w:rPr>
        <w:t>;</w:t>
      </w:r>
    </w:p>
    <w:p w:rsidR="00843C5E" w:rsidRPr="001E5BC0" w:rsidRDefault="00843C5E" w:rsidP="00843C5E">
      <w:pPr>
        <w:ind w:left="142" w:right="-144"/>
        <w:jc w:val="both"/>
        <w:rPr>
          <w:rFonts w:ascii="Arial" w:hAnsi="Arial"/>
          <w:sz w:val="22"/>
          <w:szCs w:val="22"/>
        </w:rPr>
      </w:pPr>
      <w:r w:rsidRPr="001E5BC0">
        <w:rPr>
          <w:rFonts w:ascii="Arial" w:hAnsi="Arial"/>
          <w:sz w:val="22"/>
          <w:szCs w:val="22"/>
        </w:rPr>
        <w:t>2) zasady i warunki zagospodarowania:</w:t>
      </w:r>
    </w:p>
    <w:p w:rsidR="00843C5E" w:rsidRDefault="00843C5E" w:rsidP="00843C5E">
      <w:pPr>
        <w:ind w:left="851" w:right="-144" w:hanging="425"/>
        <w:jc w:val="both"/>
        <w:rPr>
          <w:rFonts w:ascii="Arial" w:hAnsi="Arial"/>
          <w:sz w:val="22"/>
          <w:szCs w:val="22"/>
        </w:rPr>
      </w:pPr>
      <w:r w:rsidRPr="001E5BC0">
        <w:rPr>
          <w:rFonts w:ascii="Arial" w:hAnsi="Arial"/>
          <w:sz w:val="22"/>
          <w:szCs w:val="22"/>
        </w:rPr>
        <w:t>a) zakaz realizacji budynków,</w:t>
      </w:r>
    </w:p>
    <w:p w:rsidR="00DE2CBF" w:rsidRPr="001E5BC0" w:rsidRDefault="00DE2CBF" w:rsidP="00843C5E">
      <w:pPr>
        <w:ind w:left="851" w:right="-144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istniejący rów melioracyjny do zachowania,</w:t>
      </w:r>
    </w:p>
    <w:p w:rsidR="002F4AA9" w:rsidRPr="008C0F75" w:rsidRDefault="002F4AA9" w:rsidP="002F4AA9">
      <w:pPr>
        <w:pStyle w:val="Zwykytekst2"/>
        <w:ind w:left="852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c)</w:t>
      </w:r>
      <w:r w:rsidRPr="008C0F75">
        <w:rPr>
          <w:rFonts w:ascii="Arial" w:hAnsi="Arial"/>
          <w:sz w:val="22"/>
        </w:rPr>
        <w:t xml:space="preserve"> obiekty budowlane usytuowane w odległości minimum </w:t>
      </w:r>
      <w:r w:rsidRPr="008C0F75">
        <w:rPr>
          <w:rFonts w:ascii="Arial" w:hAnsi="Arial"/>
          <w:sz w:val="22"/>
          <w:szCs w:val="22"/>
        </w:rPr>
        <w:t>1,5 m od krawędzi rowu,</w:t>
      </w:r>
    </w:p>
    <w:p w:rsidR="00843C5E" w:rsidRPr="001E5BC0" w:rsidRDefault="002F4AA9" w:rsidP="00843C5E">
      <w:pPr>
        <w:ind w:left="709" w:right="-144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843C5E" w:rsidRPr="001E5BC0">
        <w:rPr>
          <w:rFonts w:ascii="Arial" w:hAnsi="Arial"/>
          <w:sz w:val="22"/>
          <w:szCs w:val="22"/>
        </w:rPr>
        <w:t xml:space="preserve">) </w:t>
      </w:r>
      <w:r w:rsidR="00843C5E" w:rsidRPr="001E5BC0">
        <w:rPr>
          <w:rFonts w:ascii="Arial" w:hAnsi="Arial" w:cs="Arial"/>
          <w:sz w:val="22"/>
          <w:szCs w:val="22"/>
        </w:rPr>
        <w:t>dopuszcza się realizację sieci podziemnej infrastruktury technicznej przy</w:t>
      </w:r>
      <w:r w:rsidR="00843C5E">
        <w:rPr>
          <w:rFonts w:ascii="Arial" w:hAnsi="Arial" w:cs="Arial"/>
          <w:sz w:val="22"/>
          <w:szCs w:val="22"/>
        </w:rPr>
        <w:t xml:space="preserve"> zachowaniu przepisów odrębnych.</w:t>
      </w:r>
    </w:p>
    <w:p w:rsidR="00B8471D" w:rsidRPr="00781D3F" w:rsidRDefault="00B8471D" w:rsidP="00B8471D">
      <w:pPr>
        <w:ind w:firstLine="1134"/>
        <w:jc w:val="both"/>
        <w:rPr>
          <w:rFonts w:ascii="Arial" w:hAnsi="Arial"/>
          <w:sz w:val="22"/>
          <w:szCs w:val="22"/>
        </w:rPr>
      </w:pPr>
    </w:p>
    <w:p w:rsidR="00B8471D" w:rsidRPr="00781D3F" w:rsidRDefault="00B8471D" w:rsidP="00B8471D">
      <w:pPr>
        <w:ind w:firstLine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Pr="00781D3F">
        <w:rPr>
          <w:rFonts w:ascii="Arial" w:hAnsi="Arial"/>
          <w:sz w:val="22"/>
          <w:szCs w:val="22"/>
        </w:rPr>
        <w:t xml:space="preserve">. Ustala się przeznaczenie i szczególne warunki zagospodarowania oraz ograniczenia w użytkowaniu dla terenu o symbolu </w:t>
      </w:r>
      <w:r w:rsidRPr="00781D3F">
        <w:rPr>
          <w:rFonts w:ascii="Arial" w:hAnsi="Arial" w:cs="Arial"/>
          <w:b/>
          <w:sz w:val="22"/>
          <w:szCs w:val="22"/>
        </w:rPr>
        <w:t>4.33</w:t>
      </w:r>
      <w:r>
        <w:rPr>
          <w:rFonts w:ascii="Arial" w:hAnsi="Arial" w:cs="Arial"/>
          <w:b/>
          <w:sz w:val="22"/>
          <w:szCs w:val="22"/>
        </w:rPr>
        <w:t>6</w:t>
      </w:r>
      <w:r w:rsidRPr="00781D3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MNu</w:t>
      </w:r>
      <w:r w:rsidRPr="00781D3F">
        <w:rPr>
          <w:rFonts w:ascii="Arial" w:hAnsi="Arial" w:cs="Arial"/>
          <w:b/>
          <w:sz w:val="22"/>
          <w:szCs w:val="22"/>
        </w:rPr>
        <w:t>:</w:t>
      </w:r>
    </w:p>
    <w:p w:rsidR="00812DF2" w:rsidRPr="001E5BC0" w:rsidRDefault="00812DF2" w:rsidP="00812DF2">
      <w:pPr>
        <w:ind w:left="142" w:right="-144"/>
        <w:jc w:val="both"/>
        <w:rPr>
          <w:rFonts w:ascii="Arial" w:hAnsi="Arial"/>
          <w:b/>
          <w:sz w:val="22"/>
          <w:szCs w:val="22"/>
        </w:rPr>
      </w:pPr>
      <w:r w:rsidRPr="001E5BC0">
        <w:rPr>
          <w:rFonts w:ascii="Arial" w:hAnsi="Arial"/>
          <w:sz w:val="22"/>
          <w:szCs w:val="22"/>
        </w:rPr>
        <w:lastRenderedPageBreak/>
        <w:t>1) przeznaczenie: tereny zabudowy mieszkaniowej jednorodzinnej z usługami;</w:t>
      </w:r>
    </w:p>
    <w:p w:rsidR="00812DF2" w:rsidRPr="001E5BC0" w:rsidRDefault="00812DF2" w:rsidP="00812DF2">
      <w:pPr>
        <w:ind w:left="142" w:right="-144"/>
        <w:jc w:val="both"/>
        <w:rPr>
          <w:rFonts w:ascii="Arial" w:hAnsi="Arial"/>
          <w:sz w:val="22"/>
          <w:szCs w:val="22"/>
        </w:rPr>
      </w:pPr>
      <w:r w:rsidRPr="001E5BC0">
        <w:rPr>
          <w:rFonts w:ascii="Arial" w:hAnsi="Arial"/>
          <w:sz w:val="22"/>
          <w:szCs w:val="22"/>
        </w:rPr>
        <w:t>2) zasady i warunki zagospodarowania terenu:</w:t>
      </w:r>
    </w:p>
    <w:p w:rsidR="00812DF2" w:rsidRPr="001E5BC0" w:rsidRDefault="00812DF2" w:rsidP="00812DF2">
      <w:pPr>
        <w:pStyle w:val="Zwykytekst10"/>
        <w:ind w:left="710" w:right="-144" w:hanging="284"/>
        <w:jc w:val="both"/>
        <w:rPr>
          <w:rFonts w:ascii="Arial" w:hAnsi="Arial"/>
          <w:sz w:val="22"/>
          <w:szCs w:val="22"/>
        </w:rPr>
      </w:pPr>
      <w:r w:rsidRPr="001E5BC0">
        <w:rPr>
          <w:rFonts w:ascii="Arial" w:hAnsi="Arial"/>
          <w:sz w:val="22"/>
          <w:szCs w:val="22"/>
        </w:rPr>
        <w:t>a) budynki mieszkalne i usługowe o wysokości do dwóch kondygnacji nadziemnych,</w:t>
      </w:r>
    </w:p>
    <w:p w:rsidR="00812DF2" w:rsidRPr="001E5BC0" w:rsidRDefault="00812DF2" w:rsidP="00812DF2">
      <w:pPr>
        <w:pStyle w:val="Zwykytekst10"/>
        <w:ind w:left="710" w:right="-144" w:hanging="284"/>
        <w:jc w:val="both"/>
        <w:rPr>
          <w:rFonts w:ascii="Arial" w:hAnsi="Arial"/>
          <w:sz w:val="22"/>
          <w:szCs w:val="22"/>
        </w:rPr>
      </w:pPr>
      <w:r w:rsidRPr="001E5BC0">
        <w:rPr>
          <w:rFonts w:ascii="Arial" w:hAnsi="Arial"/>
          <w:sz w:val="22"/>
          <w:szCs w:val="22"/>
        </w:rPr>
        <w:t>b) wysokość pozostałych budynków – jedna kondygnacja nadziemna, maksymalnie do 6 m,</w:t>
      </w:r>
    </w:p>
    <w:p w:rsidR="00812DF2" w:rsidRPr="001E5BC0" w:rsidRDefault="00812DF2" w:rsidP="00812DF2">
      <w:pPr>
        <w:pStyle w:val="Zwykytekst10"/>
        <w:ind w:left="710" w:right="-144" w:hanging="284"/>
        <w:jc w:val="both"/>
        <w:rPr>
          <w:rFonts w:ascii="Arial" w:hAnsi="Arial"/>
          <w:sz w:val="22"/>
          <w:szCs w:val="22"/>
        </w:rPr>
      </w:pPr>
      <w:r w:rsidRPr="001E5BC0">
        <w:rPr>
          <w:rFonts w:ascii="Arial" w:hAnsi="Arial"/>
          <w:sz w:val="22"/>
          <w:szCs w:val="22"/>
        </w:rPr>
        <w:t xml:space="preserve">c) wielkość powierzchni zabudowy w stosunku do powierzchni działki </w:t>
      </w:r>
      <w:r>
        <w:rPr>
          <w:rFonts w:ascii="Arial" w:hAnsi="Arial"/>
          <w:sz w:val="22"/>
          <w:szCs w:val="22"/>
        </w:rPr>
        <w:t xml:space="preserve">budowlanej </w:t>
      </w:r>
      <w:r w:rsidRPr="001E5BC0">
        <w:rPr>
          <w:rFonts w:ascii="Arial" w:hAnsi="Arial"/>
          <w:sz w:val="22"/>
          <w:szCs w:val="22"/>
        </w:rPr>
        <w:t>do 30 %,</w:t>
      </w:r>
    </w:p>
    <w:p w:rsidR="00812DF2" w:rsidRPr="001E5BC0" w:rsidRDefault="00812DF2" w:rsidP="00812DF2">
      <w:pPr>
        <w:pStyle w:val="Zwykytekst2"/>
        <w:ind w:left="709" w:right="-144" w:hanging="283"/>
        <w:jc w:val="both"/>
        <w:rPr>
          <w:rFonts w:ascii="Arial" w:hAnsi="Arial"/>
          <w:sz w:val="22"/>
          <w:szCs w:val="22"/>
        </w:rPr>
      </w:pPr>
      <w:r w:rsidRPr="001E5BC0">
        <w:rPr>
          <w:rFonts w:ascii="Arial" w:hAnsi="Arial"/>
          <w:sz w:val="22"/>
          <w:szCs w:val="22"/>
        </w:rPr>
        <w:t>d) wskaźnik intensywności zabudowy na działce budowlanej od 0,1 do 0,6,</w:t>
      </w:r>
    </w:p>
    <w:p w:rsidR="00812DF2" w:rsidRPr="001E5BC0" w:rsidRDefault="00812DF2" w:rsidP="00812DF2">
      <w:pPr>
        <w:pStyle w:val="Zwykytekst10"/>
        <w:ind w:left="710" w:right="-144" w:hanging="284"/>
        <w:jc w:val="both"/>
        <w:rPr>
          <w:rFonts w:ascii="Arial" w:hAnsi="Arial"/>
          <w:sz w:val="22"/>
          <w:szCs w:val="22"/>
        </w:rPr>
      </w:pPr>
      <w:r w:rsidRPr="001E5BC0">
        <w:rPr>
          <w:rFonts w:ascii="Arial" w:hAnsi="Arial"/>
          <w:sz w:val="22"/>
          <w:szCs w:val="22"/>
        </w:rPr>
        <w:t>e) udział powierzchni terenu biologicznie czynnej, co najmniej 35 % działki budowlanej,</w:t>
      </w:r>
    </w:p>
    <w:p w:rsidR="00812DF2" w:rsidRPr="001E5BC0" w:rsidRDefault="00812DF2" w:rsidP="00812DF2">
      <w:pPr>
        <w:ind w:left="710" w:right="-14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f </w:t>
      </w:r>
      <w:r w:rsidRPr="001E5BC0">
        <w:rPr>
          <w:rFonts w:ascii="Arial" w:hAnsi="Arial"/>
          <w:sz w:val="22"/>
          <w:szCs w:val="22"/>
        </w:rPr>
        <w:t xml:space="preserve">) </w:t>
      </w:r>
      <w:r w:rsidRPr="001E5BC0">
        <w:rPr>
          <w:rFonts w:ascii="Arial" w:hAnsi="Arial" w:cs="Arial"/>
          <w:sz w:val="22"/>
          <w:szCs w:val="22"/>
        </w:rPr>
        <w:t>zasady podziału nieruchomości:</w:t>
      </w:r>
    </w:p>
    <w:p w:rsidR="00812DF2" w:rsidRDefault="00812DF2" w:rsidP="00812DF2">
      <w:pPr>
        <w:ind w:left="850" w:right="-144" w:hanging="142"/>
        <w:jc w:val="both"/>
        <w:rPr>
          <w:rFonts w:ascii="Arial" w:hAnsi="Arial" w:cs="Arial"/>
          <w:sz w:val="22"/>
          <w:szCs w:val="22"/>
        </w:rPr>
      </w:pPr>
      <w:r w:rsidRPr="001E5BC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teren stanowi jedną działkę budowlaną,</w:t>
      </w:r>
    </w:p>
    <w:p w:rsidR="00812DF2" w:rsidRPr="001E5BC0" w:rsidRDefault="00812DF2" w:rsidP="00812DF2">
      <w:pPr>
        <w:ind w:left="850" w:right="-14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dopuszcza się podział terenu na działki uzupełniające działek budowlanych pochodzących z działek ewidencyjnych Nr 880 i 881 w terenie o symbolu 4.151.MNu.</w:t>
      </w:r>
    </w:p>
    <w:p w:rsidR="00B8471D" w:rsidRDefault="00B8471D" w:rsidP="00D617E9">
      <w:pPr>
        <w:ind w:firstLine="1134"/>
        <w:rPr>
          <w:rFonts w:ascii="Arial" w:hAnsi="Arial"/>
          <w:sz w:val="22"/>
          <w:szCs w:val="22"/>
        </w:rPr>
      </w:pPr>
    </w:p>
    <w:p w:rsidR="00D617E9" w:rsidRPr="00781D3F" w:rsidRDefault="00B8471D" w:rsidP="00D617E9">
      <w:pPr>
        <w:ind w:firstLine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D617E9" w:rsidRPr="00781D3F">
        <w:rPr>
          <w:rFonts w:ascii="Arial" w:hAnsi="Arial"/>
          <w:sz w:val="22"/>
          <w:szCs w:val="22"/>
        </w:rPr>
        <w:t xml:space="preserve">. Ustala się przeznaczenie i szczególne warunki zagospodarowania oraz ograniczenia w użytkowaniu dla terenu o symbolu </w:t>
      </w:r>
      <w:r w:rsidR="00D617E9" w:rsidRPr="00781D3F">
        <w:rPr>
          <w:rFonts w:ascii="Arial" w:hAnsi="Arial" w:cs="Arial"/>
          <w:b/>
          <w:sz w:val="22"/>
          <w:szCs w:val="22"/>
        </w:rPr>
        <w:t>4.33</w:t>
      </w:r>
      <w:r w:rsidR="008763AE">
        <w:rPr>
          <w:rFonts w:ascii="Arial" w:hAnsi="Arial" w:cs="Arial"/>
          <w:b/>
          <w:sz w:val="22"/>
          <w:szCs w:val="22"/>
        </w:rPr>
        <w:t>7</w:t>
      </w:r>
      <w:r w:rsidR="00D617E9" w:rsidRPr="00781D3F">
        <w:rPr>
          <w:rFonts w:ascii="Arial" w:hAnsi="Arial" w:cs="Arial"/>
          <w:b/>
          <w:sz w:val="22"/>
          <w:szCs w:val="22"/>
        </w:rPr>
        <w:t>.KD-D:</w:t>
      </w:r>
    </w:p>
    <w:p w:rsidR="00D617E9" w:rsidRPr="00781D3F" w:rsidRDefault="00D617E9" w:rsidP="00D617E9">
      <w:pPr>
        <w:ind w:left="142" w:right="-14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1) przeznaczenie: tereny dróg publicznych - droga dojazdowa;</w:t>
      </w:r>
    </w:p>
    <w:p w:rsidR="00D617E9" w:rsidRPr="00781D3F" w:rsidRDefault="00D617E9" w:rsidP="00D617E9">
      <w:pPr>
        <w:ind w:left="142" w:right="-14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2) zasady i warunki zagospodarowania:</w:t>
      </w:r>
    </w:p>
    <w:p w:rsidR="00D617E9" w:rsidRPr="00781D3F" w:rsidRDefault="00D617E9" w:rsidP="00D617E9">
      <w:pPr>
        <w:ind w:left="709" w:right="-144" w:hanging="283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a) droga o jednej jezdni i dwóch pasach ruchu,</w:t>
      </w:r>
    </w:p>
    <w:p w:rsidR="00D617E9" w:rsidRPr="00781D3F" w:rsidRDefault="00D617E9" w:rsidP="00D617E9">
      <w:pPr>
        <w:ind w:left="709" w:right="-426" w:hanging="283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b) jezdnia o nawierzchni twardej,</w:t>
      </w:r>
    </w:p>
    <w:p w:rsidR="00D617E9" w:rsidRPr="00781D3F" w:rsidRDefault="00D617E9" w:rsidP="00D617E9">
      <w:pPr>
        <w:ind w:left="709" w:right="-426" w:hanging="283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 xml:space="preserve">c) szerokość pasa drogowego </w:t>
      </w:r>
      <w:r w:rsidR="00B8471D">
        <w:rPr>
          <w:rFonts w:ascii="Arial" w:hAnsi="Arial" w:cs="Arial"/>
          <w:sz w:val="22"/>
          <w:szCs w:val="22"/>
        </w:rPr>
        <w:t xml:space="preserve">od 6 m do </w:t>
      </w:r>
      <w:r w:rsidRPr="00781D3F">
        <w:rPr>
          <w:rFonts w:ascii="Arial" w:hAnsi="Arial" w:cs="Arial"/>
          <w:sz w:val="22"/>
          <w:szCs w:val="22"/>
        </w:rPr>
        <w:t>10 m.</w:t>
      </w:r>
    </w:p>
    <w:p w:rsidR="00D617E9" w:rsidRPr="00781D3F" w:rsidRDefault="00D617E9" w:rsidP="00083C70">
      <w:pPr>
        <w:ind w:firstLine="1134"/>
        <w:jc w:val="both"/>
        <w:rPr>
          <w:rFonts w:ascii="Arial" w:hAnsi="Arial"/>
          <w:sz w:val="22"/>
          <w:szCs w:val="22"/>
        </w:rPr>
      </w:pPr>
    </w:p>
    <w:p w:rsidR="001C0722" w:rsidRPr="00781D3F" w:rsidRDefault="001C0722" w:rsidP="001C0722">
      <w:pPr>
        <w:ind w:firstLine="113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b/>
          <w:sz w:val="22"/>
          <w:szCs w:val="22"/>
        </w:rPr>
        <w:t>§ 1</w:t>
      </w:r>
      <w:r w:rsidR="003C3181">
        <w:rPr>
          <w:rFonts w:ascii="Arial" w:hAnsi="Arial"/>
          <w:b/>
          <w:sz w:val="22"/>
          <w:szCs w:val="22"/>
        </w:rPr>
        <w:t>3</w:t>
      </w:r>
      <w:r w:rsidRPr="00781D3F">
        <w:rPr>
          <w:rFonts w:ascii="Arial" w:hAnsi="Arial"/>
          <w:b/>
          <w:sz w:val="22"/>
          <w:szCs w:val="22"/>
        </w:rPr>
        <w:t xml:space="preserve">. </w:t>
      </w:r>
      <w:r w:rsidRPr="00781D3F">
        <w:rPr>
          <w:rFonts w:ascii="Arial" w:hAnsi="Arial"/>
          <w:bCs/>
          <w:sz w:val="22"/>
          <w:szCs w:val="22"/>
        </w:rPr>
        <w:t>1.</w:t>
      </w:r>
      <w:r w:rsidRPr="00781D3F">
        <w:rPr>
          <w:rFonts w:ascii="Arial" w:hAnsi="Arial"/>
          <w:b/>
          <w:sz w:val="22"/>
          <w:szCs w:val="22"/>
        </w:rPr>
        <w:t xml:space="preserve"> W obszarze urbanistycznym Nr 12</w:t>
      </w:r>
      <w:r w:rsidRPr="00781D3F">
        <w:rPr>
          <w:rFonts w:ascii="Arial" w:hAnsi="Arial"/>
          <w:sz w:val="22"/>
          <w:szCs w:val="22"/>
        </w:rPr>
        <w:t xml:space="preserve"> – </w:t>
      </w:r>
      <w:r w:rsidRPr="00781D3F">
        <w:rPr>
          <w:rFonts w:ascii="Arial" w:hAnsi="Arial"/>
          <w:b/>
          <w:sz w:val="22"/>
          <w:szCs w:val="22"/>
        </w:rPr>
        <w:t>wieś Kompina</w:t>
      </w:r>
      <w:r w:rsidRPr="00781D3F">
        <w:rPr>
          <w:rFonts w:ascii="Arial" w:hAnsi="Arial"/>
          <w:sz w:val="22"/>
          <w:szCs w:val="22"/>
        </w:rPr>
        <w:t>, wyznacza się teren o różnym przeznaczeniu lub różnych zasadach zagospodarowania określony na rysunku planu Nr </w:t>
      </w:r>
      <w:r w:rsidR="004044A9" w:rsidRPr="00781D3F">
        <w:rPr>
          <w:rFonts w:ascii="Arial" w:hAnsi="Arial"/>
          <w:sz w:val="22"/>
          <w:szCs w:val="22"/>
        </w:rPr>
        <w:t>3</w:t>
      </w:r>
      <w:r w:rsidRPr="00781D3F">
        <w:rPr>
          <w:rFonts w:ascii="Arial" w:hAnsi="Arial"/>
          <w:sz w:val="22"/>
          <w:szCs w:val="22"/>
        </w:rPr>
        <w:t xml:space="preserve"> liniami rozgraniczającymi oraz symbolem cyfrowym i literowym.</w:t>
      </w:r>
    </w:p>
    <w:p w:rsidR="00D617E9" w:rsidRPr="00781D3F" w:rsidRDefault="00D617E9" w:rsidP="00083C70">
      <w:pPr>
        <w:ind w:firstLine="1134"/>
        <w:rPr>
          <w:rFonts w:ascii="Arial" w:hAnsi="Arial" w:cs="Arial"/>
          <w:b/>
          <w:sz w:val="22"/>
          <w:szCs w:val="22"/>
        </w:rPr>
      </w:pPr>
    </w:p>
    <w:p w:rsidR="001C0722" w:rsidRPr="00781D3F" w:rsidRDefault="004044A9" w:rsidP="001C0722">
      <w:pPr>
        <w:ind w:firstLine="1134"/>
        <w:rPr>
          <w:rFonts w:ascii="Arial" w:hAnsi="Arial" w:cs="Arial"/>
          <w:b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2</w:t>
      </w:r>
      <w:r w:rsidR="001C0722" w:rsidRPr="00781D3F">
        <w:rPr>
          <w:rFonts w:ascii="Arial" w:hAnsi="Arial"/>
          <w:sz w:val="22"/>
          <w:szCs w:val="22"/>
        </w:rPr>
        <w:t xml:space="preserve">. Ustala się przeznaczenie i szczególne warunki zagospodarowania oraz ograniczenia w użytkowaniu dla terenu o symbolu </w:t>
      </w:r>
      <w:r w:rsidR="001C0722" w:rsidRPr="00781D3F">
        <w:rPr>
          <w:rFonts w:ascii="Arial" w:hAnsi="Arial" w:cs="Arial"/>
          <w:b/>
          <w:sz w:val="22"/>
          <w:szCs w:val="22"/>
        </w:rPr>
        <w:t>12.</w:t>
      </w:r>
      <w:r w:rsidR="00B8471D">
        <w:rPr>
          <w:rFonts w:ascii="Arial" w:hAnsi="Arial" w:cs="Arial"/>
          <w:b/>
          <w:sz w:val="22"/>
          <w:szCs w:val="22"/>
        </w:rPr>
        <w:t>9</w:t>
      </w:r>
      <w:r w:rsidR="001C0722" w:rsidRPr="00781D3F">
        <w:rPr>
          <w:rFonts w:ascii="Arial" w:hAnsi="Arial" w:cs="Arial"/>
          <w:b/>
          <w:sz w:val="22"/>
          <w:szCs w:val="22"/>
        </w:rPr>
        <w:t>3.KD-Z:</w:t>
      </w:r>
    </w:p>
    <w:p w:rsidR="001C0722" w:rsidRPr="00781D3F" w:rsidRDefault="001C0722" w:rsidP="001C0722">
      <w:pPr>
        <w:ind w:left="142" w:right="-14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1) przeznaczenie: tereny dróg publicznych - droga zbiorcza;</w:t>
      </w:r>
    </w:p>
    <w:p w:rsidR="001C0722" w:rsidRPr="00781D3F" w:rsidRDefault="001C0722" w:rsidP="001C0722">
      <w:pPr>
        <w:ind w:left="142" w:right="-14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2) zasady i warunki zagospodarowania:</w:t>
      </w:r>
    </w:p>
    <w:p w:rsidR="001C0722" w:rsidRPr="00781D3F" w:rsidRDefault="001C0722" w:rsidP="001C0722">
      <w:pPr>
        <w:ind w:left="709" w:right="-144" w:hanging="283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a) fragment poszerzenia pasa drogowego drogi powiatowej Nr 2714E,</w:t>
      </w:r>
    </w:p>
    <w:p w:rsidR="001C0722" w:rsidRPr="00781D3F" w:rsidRDefault="001C0722" w:rsidP="001C0722">
      <w:pPr>
        <w:ind w:left="709" w:right="-426" w:hanging="283"/>
        <w:rPr>
          <w:rFonts w:ascii="Arial" w:hAnsi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 xml:space="preserve">b) </w:t>
      </w:r>
      <w:r w:rsidRPr="00781D3F">
        <w:rPr>
          <w:rFonts w:ascii="Arial" w:hAnsi="Arial"/>
          <w:sz w:val="22"/>
          <w:szCs w:val="22"/>
        </w:rPr>
        <w:t>szerokość poszerzenia pasa drogowego 3 m do 8 m,</w:t>
      </w:r>
    </w:p>
    <w:p w:rsidR="001C0722" w:rsidRPr="00781D3F" w:rsidRDefault="004044A9" w:rsidP="001C0722">
      <w:pPr>
        <w:ind w:left="709" w:right="-426" w:hanging="283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c) zachodnia linia rozgraniczająca poszerzenia w odległości 10 m od osi jezdni z uwzględnieniem trójkątnego ścięcia w rejonie skrzyżowania z drogą krajową Nr 92 o bokach 8 m na 10 m.</w:t>
      </w:r>
    </w:p>
    <w:p w:rsidR="00D617E9" w:rsidRDefault="00D617E9" w:rsidP="00083C70">
      <w:pPr>
        <w:ind w:firstLine="1134"/>
        <w:rPr>
          <w:rFonts w:ascii="Arial" w:hAnsi="Arial" w:cs="Arial"/>
          <w:b/>
          <w:sz w:val="22"/>
          <w:szCs w:val="22"/>
        </w:rPr>
      </w:pPr>
    </w:p>
    <w:p w:rsidR="00B8471D" w:rsidRDefault="00B8471D" w:rsidP="00083C70">
      <w:pPr>
        <w:ind w:firstLine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Pr="00781D3F">
        <w:rPr>
          <w:rFonts w:ascii="Arial" w:hAnsi="Arial"/>
          <w:sz w:val="22"/>
          <w:szCs w:val="22"/>
        </w:rPr>
        <w:t xml:space="preserve">. Ustala się przeznaczenie i szczególne warunki zagospodarowania oraz ograniczenia w użytkowaniu dla terenu o symbolu </w:t>
      </w:r>
      <w:r w:rsidRPr="00781D3F">
        <w:rPr>
          <w:rFonts w:ascii="Arial" w:hAnsi="Arial" w:cs="Arial"/>
          <w:b/>
          <w:sz w:val="22"/>
          <w:szCs w:val="22"/>
        </w:rPr>
        <w:t>12.9</w:t>
      </w:r>
      <w:r>
        <w:rPr>
          <w:rFonts w:ascii="Arial" w:hAnsi="Arial" w:cs="Arial"/>
          <w:b/>
          <w:sz w:val="22"/>
          <w:szCs w:val="22"/>
        </w:rPr>
        <w:t>4.R/B</w:t>
      </w:r>
    </w:p>
    <w:p w:rsidR="00843C5E" w:rsidRPr="00781D3F" w:rsidRDefault="00843C5E" w:rsidP="00843C5E">
      <w:pPr>
        <w:ind w:left="142" w:right="-426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1) przeznaczenie </w:t>
      </w:r>
      <w:r>
        <w:rPr>
          <w:rFonts w:ascii="Arial" w:hAnsi="Arial"/>
          <w:sz w:val="22"/>
          <w:szCs w:val="22"/>
        </w:rPr>
        <w:t>– tereny rolne</w:t>
      </w:r>
      <w:r w:rsidRPr="00781D3F">
        <w:rPr>
          <w:rFonts w:ascii="Arial" w:hAnsi="Arial"/>
          <w:sz w:val="22"/>
          <w:szCs w:val="22"/>
        </w:rPr>
        <w:t>;</w:t>
      </w:r>
    </w:p>
    <w:p w:rsidR="00843C5E" w:rsidRDefault="00843C5E" w:rsidP="00843C5E">
      <w:pPr>
        <w:ind w:left="142" w:right="-426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2) zasady i warunki zagospodarowania:</w:t>
      </w:r>
    </w:p>
    <w:p w:rsidR="00843C5E" w:rsidRDefault="00843C5E" w:rsidP="00843C5E">
      <w:pPr>
        <w:ind w:left="709" w:right="-426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tereny rolne stanowiące rezerwę terenów pod zabudowę,</w:t>
      </w:r>
    </w:p>
    <w:p w:rsidR="00843C5E" w:rsidRDefault="00843C5E" w:rsidP="00843C5E">
      <w:pPr>
        <w:ind w:left="709" w:right="-426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zakaz realizacji budynków,</w:t>
      </w:r>
    </w:p>
    <w:p w:rsidR="00DE2CBF" w:rsidRDefault="00DE2CBF" w:rsidP="00843C5E">
      <w:pPr>
        <w:ind w:left="709" w:right="-426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istniejący rów melioracyjny do zachowania,</w:t>
      </w:r>
    </w:p>
    <w:p w:rsidR="002F4AA9" w:rsidRPr="008C0F75" w:rsidRDefault="002F4AA9" w:rsidP="002F4AA9">
      <w:pPr>
        <w:pStyle w:val="Zwykytekst2"/>
        <w:ind w:left="852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d)</w:t>
      </w:r>
      <w:r w:rsidRPr="008C0F75">
        <w:rPr>
          <w:rFonts w:ascii="Arial" w:hAnsi="Arial"/>
          <w:sz w:val="22"/>
        </w:rPr>
        <w:t xml:space="preserve"> obiekty budowlane usytuowane w odległości minimum </w:t>
      </w:r>
      <w:r w:rsidRPr="008C0F75">
        <w:rPr>
          <w:rFonts w:ascii="Arial" w:hAnsi="Arial"/>
          <w:sz w:val="22"/>
          <w:szCs w:val="22"/>
        </w:rPr>
        <w:t>1,5 m od krawędzi rowu,</w:t>
      </w:r>
    </w:p>
    <w:p w:rsidR="00843C5E" w:rsidRPr="00781D3F" w:rsidRDefault="002F4AA9" w:rsidP="00843C5E">
      <w:pPr>
        <w:ind w:left="709" w:right="-426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="00843C5E">
        <w:rPr>
          <w:rFonts w:ascii="Arial" w:hAnsi="Arial"/>
          <w:sz w:val="22"/>
          <w:szCs w:val="22"/>
        </w:rPr>
        <w:t>) istniejące sieci infrastruktury technicznej do zachowania.</w:t>
      </w:r>
    </w:p>
    <w:p w:rsidR="00B8471D" w:rsidRPr="00843C5E" w:rsidRDefault="00B8471D" w:rsidP="00083C70">
      <w:pPr>
        <w:ind w:firstLine="1134"/>
        <w:rPr>
          <w:rFonts w:ascii="Arial" w:hAnsi="Arial" w:cs="Arial"/>
          <w:b/>
          <w:sz w:val="22"/>
          <w:szCs w:val="22"/>
        </w:rPr>
      </w:pPr>
    </w:p>
    <w:p w:rsidR="001C0722" w:rsidRPr="00781D3F" w:rsidRDefault="00B8471D" w:rsidP="001C0722">
      <w:pPr>
        <w:ind w:firstLine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1C0722" w:rsidRPr="00781D3F">
        <w:rPr>
          <w:rFonts w:ascii="Arial" w:hAnsi="Arial"/>
          <w:sz w:val="22"/>
          <w:szCs w:val="22"/>
        </w:rPr>
        <w:t xml:space="preserve">. Ustala się przeznaczenie i szczególne warunki zagospodarowania oraz ograniczenia w użytkowaniu dla terenu o symbolu </w:t>
      </w:r>
      <w:r w:rsidR="001C0722" w:rsidRPr="00781D3F">
        <w:rPr>
          <w:rFonts w:ascii="Arial" w:hAnsi="Arial" w:cs="Arial"/>
          <w:b/>
          <w:sz w:val="22"/>
          <w:szCs w:val="22"/>
        </w:rPr>
        <w:t>1</w:t>
      </w:r>
      <w:r w:rsidR="004044A9" w:rsidRPr="00781D3F">
        <w:rPr>
          <w:rFonts w:ascii="Arial" w:hAnsi="Arial" w:cs="Arial"/>
          <w:b/>
          <w:sz w:val="22"/>
          <w:szCs w:val="22"/>
        </w:rPr>
        <w:t>2</w:t>
      </w:r>
      <w:r w:rsidR="001C0722" w:rsidRPr="00781D3F">
        <w:rPr>
          <w:rFonts w:ascii="Arial" w:hAnsi="Arial" w:cs="Arial"/>
          <w:b/>
          <w:sz w:val="22"/>
          <w:szCs w:val="22"/>
        </w:rPr>
        <w:t>.</w:t>
      </w:r>
      <w:r w:rsidR="004044A9" w:rsidRPr="00781D3F">
        <w:rPr>
          <w:rFonts w:ascii="Arial" w:hAnsi="Arial" w:cs="Arial"/>
          <w:b/>
          <w:sz w:val="22"/>
          <w:szCs w:val="22"/>
        </w:rPr>
        <w:t>95</w:t>
      </w:r>
      <w:r w:rsidR="001C0722" w:rsidRPr="00781D3F">
        <w:rPr>
          <w:rFonts w:ascii="Arial" w:hAnsi="Arial" w:cs="Arial"/>
          <w:b/>
          <w:sz w:val="22"/>
          <w:szCs w:val="22"/>
        </w:rPr>
        <w:t>.U:</w:t>
      </w:r>
    </w:p>
    <w:p w:rsidR="001C0722" w:rsidRPr="00781D3F" w:rsidRDefault="001C0722" w:rsidP="001C0722">
      <w:pPr>
        <w:ind w:left="142" w:right="-426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1) przeznaczenie - tereny zabudowy usługowej;</w:t>
      </w:r>
    </w:p>
    <w:p w:rsidR="001C0722" w:rsidRPr="00781D3F" w:rsidRDefault="001C0722" w:rsidP="001C0722">
      <w:pPr>
        <w:ind w:left="142" w:right="-426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2) zasady i warunki zagospodarowania:</w:t>
      </w:r>
    </w:p>
    <w:p w:rsidR="001C0722" w:rsidRPr="00781D3F" w:rsidRDefault="004044A9" w:rsidP="001C0722">
      <w:pPr>
        <w:pStyle w:val="Zwykytekst10"/>
        <w:ind w:left="710" w:right="-426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a</w:t>
      </w:r>
      <w:r w:rsidR="001C0722" w:rsidRPr="00781D3F">
        <w:rPr>
          <w:rFonts w:ascii="Arial" w:hAnsi="Arial"/>
          <w:sz w:val="22"/>
          <w:szCs w:val="22"/>
        </w:rPr>
        <w:t>) dopuszcza się realizację w zabudowie usługowej, lokalu lub budynku mieszkalnego związanego z prowadzoną działalnością gospodarczą,</w:t>
      </w:r>
    </w:p>
    <w:p w:rsidR="001C0722" w:rsidRPr="00781D3F" w:rsidRDefault="004044A9" w:rsidP="001C0722">
      <w:pPr>
        <w:ind w:left="709" w:right="-426" w:hanging="283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b</w:t>
      </w:r>
      <w:r w:rsidR="001C0722" w:rsidRPr="00781D3F">
        <w:rPr>
          <w:rFonts w:ascii="Arial" w:hAnsi="Arial" w:cs="Arial"/>
          <w:sz w:val="22"/>
          <w:szCs w:val="22"/>
        </w:rPr>
        <w:t xml:space="preserve">) budynki usługowe o wysokości do </w:t>
      </w:r>
      <w:r w:rsidRPr="00781D3F">
        <w:rPr>
          <w:rFonts w:ascii="Arial" w:hAnsi="Arial" w:cs="Arial"/>
          <w:sz w:val="22"/>
          <w:szCs w:val="22"/>
        </w:rPr>
        <w:t>trzech</w:t>
      </w:r>
      <w:r w:rsidR="001C0722" w:rsidRPr="00781D3F">
        <w:rPr>
          <w:rFonts w:ascii="Arial" w:hAnsi="Arial" w:cs="Arial"/>
          <w:sz w:val="22"/>
          <w:szCs w:val="22"/>
        </w:rPr>
        <w:t xml:space="preserve"> kondygnacji nadziemnych,</w:t>
      </w:r>
      <w:r w:rsidRPr="00781D3F">
        <w:rPr>
          <w:rFonts w:ascii="Arial" w:hAnsi="Arial" w:cs="Arial"/>
          <w:sz w:val="22"/>
          <w:szCs w:val="22"/>
        </w:rPr>
        <w:t xml:space="preserve"> do 13 m licząc od powierzchni terenu do najwyższego punktu przekrycia,</w:t>
      </w:r>
    </w:p>
    <w:p w:rsidR="001C0722" w:rsidRPr="00781D3F" w:rsidRDefault="004044A9" w:rsidP="001C0722">
      <w:pPr>
        <w:tabs>
          <w:tab w:val="left" w:pos="3261"/>
        </w:tabs>
        <w:ind w:left="709" w:right="-426" w:hanging="283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c</w:t>
      </w:r>
      <w:r w:rsidR="001C0722" w:rsidRPr="00781D3F">
        <w:rPr>
          <w:rFonts w:ascii="Arial" w:hAnsi="Arial"/>
          <w:sz w:val="22"/>
          <w:szCs w:val="22"/>
        </w:rPr>
        <w:t>) wysokość pozostałych budynków –</w:t>
      </w:r>
      <w:r w:rsidRPr="00781D3F">
        <w:rPr>
          <w:rFonts w:ascii="Arial" w:hAnsi="Arial"/>
          <w:sz w:val="22"/>
          <w:szCs w:val="22"/>
        </w:rPr>
        <w:t xml:space="preserve"> </w:t>
      </w:r>
      <w:r w:rsidR="001C0722" w:rsidRPr="00781D3F">
        <w:rPr>
          <w:rFonts w:ascii="Arial" w:hAnsi="Arial"/>
          <w:sz w:val="22"/>
          <w:szCs w:val="22"/>
        </w:rPr>
        <w:t>maksymalnie do 9 m,</w:t>
      </w:r>
    </w:p>
    <w:p w:rsidR="001C0722" w:rsidRPr="00781D3F" w:rsidRDefault="004044A9" w:rsidP="001C0722">
      <w:pPr>
        <w:ind w:left="709" w:right="-426" w:hanging="283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d</w:t>
      </w:r>
      <w:r w:rsidR="001C0722" w:rsidRPr="00781D3F">
        <w:rPr>
          <w:rFonts w:ascii="Arial" w:hAnsi="Arial"/>
          <w:sz w:val="22"/>
          <w:szCs w:val="22"/>
        </w:rPr>
        <w:t xml:space="preserve">) udział powierzchni terenu biologicznie czynnej co najmniej </w:t>
      </w:r>
      <w:r w:rsidRPr="00781D3F">
        <w:rPr>
          <w:rFonts w:ascii="Arial" w:hAnsi="Arial"/>
          <w:sz w:val="22"/>
          <w:szCs w:val="22"/>
        </w:rPr>
        <w:t>1</w:t>
      </w:r>
      <w:r w:rsidR="001C0722" w:rsidRPr="00781D3F">
        <w:rPr>
          <w:rFonts w:ascii="Arial" w:hAnsi="Arial"/>
          <w:sz w:val="22"/>
          <w:szCs w:val="22"/>
        </w:rPr>
        <w:t>5 % powierzchni działki budowlanej,</w:t>
      </w:r>
    </w:p>
    <w:p w:rsidR="001C0722" w:rsidRPr="00781D3F" w:rsidRDefault="004044A9" w:rsidP="001C0722">
      <w:pPr>
        <w:pStyle w:val="Zwykytekst10"/>
        <w:ind w:left="710" w:right="-426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lastRenderedPageBreak/>
        <w:t>e</w:t>
      </w:r>
      <w:r w:rsidR="001C0722" w:rsidRPr="00781D3F">
        <w:rPr>
          <w:rFonts w:ascii="Arial" w:hAnsi="Arial"/>
          <w:sz w:val="22"/>
          <w:szCs w:val="22"/>
        </w:rPr>
        <w:t xml:space="preserve">) wielkość powierzchni zabudowy w stosunku do powierzchni działki do </w:t>
      </w:r>
      <w:r w:rsidRPr="00781D3F">
        <w:rPr>
          <w:rFonts w:ascii="Arial" w:hAnsi="Arial"/>
          <w:sz w:val="22"/>
          <w:szCs w:val="22"/>
        </w:rPr>
        <w:t>7</w:t>
      </w:r>
      <w:r w:rsidR="001C0722" w:rsidRPr="00781D3F">
        <w:rPr>
          <w:rFonts w:ascii="Arial" w:hAnsi="Arial"/>
          <w:sz w:val="22"/>
          <w:szCs w:val="22"/>
        </w:rPr>
        <w:t>0 %,</w:t>
      </w:r>
    </w:p>
    <w:p w:rsidR="001C0722" w:rsidRPr="00781D3F" w:rsidRDefault="004044A9" w:rsidP="001C0722">
      <w:pPr>
        <w:pStyle w:val="Zwykytekst2"/>
        <w:ind w:left="852" w:right="50" w:hanging="426"/>
        <w:rPr>
          <w:rFonts w:ascii="Arial" w:hAnsi="Arial"/>
          <w:sz w:val="22"/>
        </w:rPr>
      </w:pPr>
      <w:r w:rsidRPr="00781D3F">
        <w:rPr>
          <w:rFonts w:ascii="Arial" w:hAnsi="Arial"/>
          <w:sz w:val="22"/>
        </w:rPr>
        <w:t>f</w:t>
      </w:r>
      <w:r w:rsidR="001C0722" w:rsidRPr="00781D3F">
        <w:rPr>
          <w:rFonts w:ascii="Arial" w:hAnsi="Arial"/>
          <w:sz w:val="22"/>
        </w:rPr>
        <w:t xml:space="preserve">) wskaźnik intensywności zabudowy na działce budowlanej od 0,01 do </w:t>
      </w:r>
      <w:r w:rsidRPr="00781D3F">
        <w:rPr>
          <w:rFonts w:ascii="Arial" w:hAnsi="Arial"/>
          <w:sz w:val="22"/>
        </w:rPr>
        <w:t>1</w:t>
      </w:r>
      <w:r w:rsidR="001C0722" w:rsidRPr="00781D3F">
        <w:rPr>
          <w:rFonts w:ascii="Arial" w:hAnsi="Arial"/>
          <w:sz w:val="22"/>
        </w:rPr>
        <w:t>,</w:t>
      </w:r>
    </w:p>
    <w:p w:rsidR="00442DEF" w:rsidRPr="00781D3F" w:rsidRDefault="00442DEF" w:rsidP="001C0722">
      <w:pPr>
        <w:pStyle w:val="Zwykytekst2"/>
        <w:ind w:left="852" w:right="50" w:hanging="426"/>
        <w:rPr>
          <w:rFonts w:ascii="Arial" w:hAnsi="Arial"/>
          <w:sz w:val="22"/>
        </w:rPr>
      </w:pPr>
      <w:r w:rsidRPr="00781D3F">
        <w:rPr>
          <w:rFonts w:ascii="Arial" w:hAnsi="Arial"/>
          <w:sz w:val="22"/>
        </w:rPr>
        <w:t>g) istniejący zbiornik wodny do zachowania,</w:t>
      </w:r>
    </w:p>
    <w:p w:rsidR="007048D0" w:rsidRPr="00781D3F" w:rsidRDefault="00442DEF" w:rsidP="007048D0">
      <w:pPr>
        <w:ind w:left="709" w:right="-426" w:hanging="283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h</w:t>
      </w:r>
      <w:r w:rsidR="007048D0" w:rsidRPr="00781D3F">
        <w:rPr>
          <w:rFonts w:ascii="Arial" w:hAnsi="Arial" w:cs="Arial"/>
          <w:sz w:val="22"/>
          <w:szCs w:val="22"/>
        </w:rPr>
        <w:t>) istniejąc</w:t>
      </w:r>
      <w:r w:rsidR="003A1631" w:rsidRPr="00781D3F">
        <w:rPr>
          <w:rFonts w:ascii="Arial" w:hAnsi="Arial" w:cs="Arial"/>
          <w:sz w:val="22"/>
          <w:szCs w:val="22"/>
        </w:rPr>
        <w:t>y</w:t>
      </w:r>
      <w:r w:rsidR="007048D0" w:rsidRPr="00781D3F">
        <w:rPr>
          <w:rFonts w:ascii="Arial" w:hAnsi="Arial" w:cs="Arial"/>
          <w:sz w:val="22"/>
          <w:szCs w:val="22"/>
        </w:rPr>
        <w:t xml:space="preserve"> zjazd obsługując</w:t>
      </w:r>
      <w:r w:rsidR="003A1631" w:rsidRPr="00781D3F">
        <w:rPr>
          <w:rFonts w:ascii="Arial" w:hAnsi="Arial" w:cs="Arial"/>
          <w:sz w:val="22"/>
          <w:szCs w:val="22"/>
        </w:rPr>
        <w:t>y</w:t>
      </w:r>
      <w:r w:rsidR="007048D0" w:rsidRPr="00781D3F">
        <w:rPr>
          <w:rFonts w:ascii="Arial" w:hAnsi="Arial" w:cs="Arial"/>
          <w:sz w:val="22"/>
          <w:szCs w:val="22"/>
        </w:rPr>
        <w:t xml:space="preserve"> stację paliw na działce Nr 30/1</w:t>
      </w:r>
      <w:r w:rsidR="003A1631" w:rsidRPr="00781D3F">
        <w:rPr>
          <w:rFonts w:ascii="Arial" w:hAnsi="Arial" w:cs="Arial"/>
          <w:sz w:val="22"/>
          <w:szCs w:val="22"/>
        </w:rPr>
        <w:t xml:space="preserve"> zapewnia dostępność komunikacyjną drogi </w:t>
      </w:r>
      <w:r w:rsidR="00963205">
        <w:rPr>
          <w:rFonts w:ascii="Arial" w:hAnsi="Arial" w:cs="Arial"/>
          <w:sz w:val="22"/>
          <w:szCs w:val="22"/>
        </w:rPr>
        <w:t>(działka ewidencyjna Nr 74/1</w:t>
      </w:r>
      <w:r w:rsidR="003A1631" w:rsidRPr="00781D3F">
        <w:rPr>
          <w:rFonts w:ascii="Arial" w:hAnsi="Arial" w:cs="Arial"/>
          <w:sz w:val="22"/>
          <w:szCs w:val="22"/>
        </w:rPr>
        <w:t xml:space="preserve"> do drogi powiatowej Nr 2714E,</w:t>
      </w:r>
    </w:p>
    <w:p w:rsidR="001C0722" w:rsidRPr="00781D3F" w:rsidRDefault="00442DEF" w:rsidP="001C0722">
      <w:pPr>
        <w:ind w:left="710" w:right="-16" w:hanging="284"/>
        <w:rPr>
          <w:rFonts w:ascii="Arial" w:hAnsi="Arial"/>
          <w:sz w:val="22"/>
        </w:rPr>
      </w:pPr>
      <w:r w:rsidRPr="00781D3F">
        <w:rPr>
          <w:rFonts w:ascii="Arial" w:hAnsi="Arial"/>
          <w:sz w:val="22"/>
          <w:szCs w:val="22"/>
        </w:rPr>
        <w:t>i</w:t>
      </w:r>
      <w:r w:rsidR="001C0722" w:rsidRPr="00781D3F">
        <w:rPr>
          <w:rFonts w:ascii="Arial" w:hAnsi="Arial"/>
          <w:sz w:val="22"/>
          <w:szCs w:val="22"/>
        </w:rPr>
        <w:t xml:space="preserve">) </w:t>
      </w:r>
      <w:r w:rsidR="001C0722" w:rsidRPr="00781D3F">
        <w:rPr>
          <w:rFonts w:ascii="Arial" w:hAnsi="Arial" w:cs="Arial"/>
          <w:sz w:val="22"/>
          <w:szCs w:val="22"/>
        </w:rPr>
        <w:t>parametry działek budowlanych:</w:t>
      </w:r>
    </w:p>
    <w:p w:rsidR="001C0722" w:rsidRPr="00781D3F" w:rsidRDefault="001C0722" w:rsidP="001C0722">
      <w:pPr>
        <w:ind w:left="850" w:right="-146" w:hanging="142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- wielkość działki budowlanej minimum 2000 m</w:t>
      </w:r>
      <w:r w:rsidRPr="00781D3F">
        <w:rPr>
          <w:rFonts w:ascii="Arial" w:hAnsi="Arial" w:cs="Arial"/>
          <w:sz w:val="22"/>
          <w:szCs w:val="22"/>
          <w:vertAlign w:val="superscript"/>
        </w:rPr>
        <w:t>2</w:t>
      </w:r>
      <w:r w:rsidRPr="00781D3F">
        <w:rPr>
          <w:rFonts w:ascii="Arial" w:hAnsi="Arial" w:cs="Arial"/>
          <w:sz w:val="22"/>
          <w:szCs w:val="22"/>
        </w:rPr>
        <w:t>,</w:t>
      </w:r>
    </w:p>
    <w:p w:rsidR="001C0722" w:rsidRPr="00781D3F" w:rsidRDefault="001C0722" w:rsidP="001C0722">
      <w:pPr>
        <w:ind w:left="850" w:right="-146" w:hanging="142"/>
        <w:rPr>
          <w:rFonts w:ascii="Arial" w:hAnsi="Arial"/>
          <w:sz w:val="22"/>
        </w:rPr>
      </w:pPr>
      <w:r w:rsidRPr="00781D3F">
        <w:rPr>
          <w:rFonts w:ascii="Arial" w:hAnsi="Arial" w:cs="Arial"/>
          <w:sz w:val="22"/>
          <w:szCs w:val="22"/>
        </w:rPr>
        <w:t xml:space="preserve">- </w:t>
      </w:r>
      <w:r w:rsidRPr="00781D3F">
        <w:rPr>
          <w:rFonts w:ascii="Arial" w:hAnsi="Arial"/>
          <w:sz w:val="22"/>
        </w:rPr>
        <w:t xml:space="preserve">szerokość frontu działki od strony drogi publicznej minimum </w:t>
      </w:r>
      <w:r w:rsidR="004044A9" w:rsidRPr="00781D3F">
        <w:rPr>
          <w:rFonts w:ascii="Arial" w:hAnsi="Arial"/>
          <w:sz w:val="22"/>
        </w:rPr>
        <w:t>3</w:t>
      </w:r>
      <w:r w:rsidRPr="00781D3F">
        <w:rPr>
          <w:rFonts w:ascii="Arial" w:hAnsi="Arial"/>
          <w:sz w:val="22"/>
        </w:rPr>
        <w:t>0</w:t>
      </w:r>
      <w:r w:rsidR="004044A9" w:rsidRPr="00781D3F">
        <w:rPr>
          <w:rFonts w:ascii="Arial" w:hAnsi="Arial"/>
          <w:sz w:val="22"/>
        </w:rPr>
        <w:t xml:space="preserve"> m.</w:t>
      </w:r>
    </w:p>
    <w:p w:rsidR="00083C70" w:rsidRPr="00781D3F" w:rsidRDefault="00083C70" w:rsidP="00083C70">
      <w:pPr>
        <w:ind w:firstLine="1134"/>
        <w:rPr>
          <w:rFonts w:ascii="Arial" w:hAnsi="Arial" w:cs="Arial"/>
          <w:b/>
          <w:sz w:val="22"/>
          <w:szCs w:val="22"/>
        </w:rPr>
      </w:pPr>
    </w:p>
    <w:p w:rsidR="004044A9" w:rsidRPr="00781D3F" w:rsidRDefault="004044A9" w:rsidP="004044A9">
      <w:pPr>
        <w:ind w:firstLine="113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b/>
          <w:sz w:val="22"/>
          <w:szCs w:val="22"/>
        </w:rPr>
        <w:t>§ 1</w:t>
      </w:r>
      <w:r w:rsidR="00963205">
        <w:rPr>
          <w:rFonts w:ascii="Arial" w:hAnsi="Arial"/>
          <w:b/>
          <w:sz w:val="22"/>
          <w:szCs w:val="22"/>
        </w:rPr>
        <w:t>4</w:t>
      </w:r>
      <w:r w:rsidRPr="00781D3F">
        <w:rPr>
          <w:rFonts w:ascii="Arial" w:hAnsi="Arial"/>
          <w:b/>
          <w:sz w:val="22"/>
          <w:szCs w:val="22"/>
        </w:rPr>
        <w:t xml:space="preserve">. </w:t>
      </w:r>
      <w:r w:rsidRPr="00781D3F">
        <w:rPr>
          <w:rFonts w:ascii="Arial" w:hAnsi="Arial"/>
          <w:bCs/>
          <w:sz w:val="22"/>
          <w:szCs w:val="22"/>
        </w:rPr>
        <w:t>1.</w:t>
      </w:r>
      <w:r w:rsidRPr="00781D3F">
        <w:rPr>
          <w:rFonts w:ascii="Arial" w:hAnsi="Arial"/>
          <w:b/>
          <w:sz w:val="22"/>
          <w:szCs w:val="22"/>
        </w:rPr>
        <w:t xml:space="preserve"> W obszarze urbanistycznym Nr 16</w:t>
      </w:r>
      <w:r w:rsidRPr="00781D3F">
        <w:rPr>
          <w:rFonts w:ascii="Arial" w:hAnsi="Arial"/>
          <w:sz w:val="22"/>
          <w:szCs w:val="22"/>
        </w:rPr>
        <w:t xml:space="preserve"> – </w:t>
      </w:r>
      <w:r w:rsidRPr="00781D3F">
        <w:rPr>
          <w:rFonts w:ascii="Arial" w:hAnsi="Arial"/>
          <w:b/>
          <w:sz w:val="22"/>
          <w:szCs w:val="22"/>
        </w:rPr>
        <w:t>wieś Nieborów</w:t>
      </w:r>
      <w:r w:rsidRPr="00781D3F">
        <w:rPr>
          <w:rFonts w:ascii="Arial" w:hAnsi="Arial"/>
          <w:sz w:val="22"/>
          <w:szCs w:val="22"/>
        </w:rPr>
        <w:t>, wyznacza się teren o różnym przeznaczeniu lub różnych zasadach zagospodarowania określony na rysunku planu Nr 4 liniami rozgraniczającymi oraz symbolem cyfrowym i literowym.</w:t>
      </w:r>
    </w:p>
    <w:p w:rsidR="001C0722" w:rsidRPr="00781D3F" w:rsidRDefault="001C0722" w:rsidP="00083C70">
      <w:pPr>
        <w:ind w:firstLine="1134"/>
        <w:rPr>
          <w:rFonts w:ascii="Arial" w:hAnsi="Arial" w:cs="Arial"/>
          <w:b/>
          <w:sz w:val="22"/>
          <w:szCs w:val="22"/>
        </w:rPr>
      </w:pPr>
    </w:p>
    <w:p w:rsidR="004044A9" w:rsidRPr="00781D3F" w:rsidRDefault="004044A9" w:rsidP="004044A9">
      <w:pPr>
        <w:ind w:firstLine="1134"/>
        <w:rPr>
          <w:rFonts w:ascii="Arial" w:hAnsi="Arial" w:cs="Arial"/>
          <w:b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2. Ustala się przeznaczenie i szczególne warunki zagospodarowania oraz ograniczenia w użytkowaniu dla terenu o symbolu </w:t>
      </w:r>
      <w:r w:rsidRPr="00781D3F">
        <w:rPr>
          <w:rFonts w:ascii="Arial" w:hAnsi="Arial" w:cs="Arial"/>
          <w:b/>
          <w:sz w:val="22"/>
          <w:szCs w:val="22"/>
        </w:rPr>
        <w:t>16</w:t>
      </w:r>
      <w:r w:rsidR="00500DED" w:rsidRPr="00781D3F">
        <w:rPr>
          <w:rFonts w:ascii="Arial" w:hAnsi="Arial" w:cs="Arial"/>
          <w:b/>
          <w:sz w:val="22"/>
          <w:szCs w:val="22"/>
        </w:rPr>
        <w:t>.</w:t>
      </w:r>
      <w:r w:rsidRPr="00781D3F">
        <w:rPr>
          <w:rFonts w:ascii="Arial" w:hAnsi="Arial" w:cs="Arial"/>
          <w:b/>
          <w:sz w:val="22"/>
          <w:szCs w:val="22"/>
        </w:rPr>
        <w:t>275.KD-Z:</w:t>
      </w:r>
    </w:p>
    <w:p w:rsidR="004044A9" w:rsidRPr="00781D3F" w:rsidRDefault="004044A9" w:rsidP="004044A9">
      <w:pPr>
        <w:ind w:left="142" w:right="-14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1) przeznaczenie: tereny dróg publicznych - droga zbiorcza;</w:t>
      </w:r>
    </w:p>
    <w:p w:rsidR="004044A9" w:rsidRPr="00781D3F" w:rsidRDefault="004044A9" w:rsidP="004044A9">
      <w:pPr>
        <w:ind w:left="142" w:right="-14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2) zasady i warunki zagospodarowania:</w:t>
      </w:r>
    </w:p>
    <w:p w:rsidR="004044A9" w:rsidRPr="00781D3F" w:rsidRDefault="004044A9" w:rsidP="004044A9">
      <w:pPr>
        <w:ind w:left="709" w:right="-144" w:hanging="283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 xml:space="preserve">a) fragment poszerzenia pasa drogowego drogi powiatowej Nr </w:t>
      </w:r>
      <w:r w:rsidR="00500DED" w:rsidRPr="00781D3F">
        <w:rPr>
          <w:rFonts w:ascii="Arial" w:hAnsi="Arial" w:cs="Arial"/>
          <w:sz w:val="22"/>
          <w:szCs w:val="22"/>
        </w:rPr>
        <w:t>1322</w:t>
      </w:r>
      <w:r w:rsidRPr="00781D3F">
        <w:rPr>
          <w:rFonts w:ascii="Arial" w:hAnsi="Arial" w:cs="Arial"/>
          <w:sz w:val="22"/>
          <w:szCs w:val="22"/>
        </w:rPr>
        <w:t>E,</w:t>
      </w:r>
    </w:p>
    <w:p w:rsidR="004044A9" w:rsidRPr="00781D3F" w:rsidRDefault="004044A9" w:rsidP="004044A9">
      <w:pPr>
        <w:ind w:left="709" w:right="-426" w:hanging="283"/>
        <w:rPr>
          <w:rFonts w:ascii="Arial" w:hAnsi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 xml:space="preserve">b) </w:t>
      </w:r>
      <w:r w:rsidRPr="00781D3F">
        <w:rPr>
          <w:rFonts w:ascii="Arial" w:hAnsi="Arial"/>
          <w:sz w:val="22"/>
          <w:szCs w:val="22"/>
        </w:rPr>
        <w:t xml:space="preserve">szerokość </w:t>
      </w:r>
      <w:r w:rsidR="00500DED" w:rsidRPr="00781D3F">
        <w:rPr>
          <w:rFonts w:ascii="Arial" w:hAnsi="Arial"/>
          <w:sz w:val="22"/>
          <w:szCs w:val="22"/>
        </w:rPr>
        <w:t xml:space="preserve">trójkątnego </w:t>
      </w:r>
      <w:r w:rsidRPr="00781D3F">
        <w:rPr>
          <w:rFonts w:ascii="Arial" w:hAnsi="Arial"/>
          <w:sz w:val="22"/>
          <w:szCs w:val="22"/>
        </w:rPr>
        <w:t xml:space="preserve">poszerzenia pasa drogowego </w:t>
      </w:r>
      <w:r w:rsidR="00500DED" w:rsidRPr="00781D3F">
        <w:rPr>
          <w:rFonts w:ascii="Arial" w:hAnsi="Arial"/>
          <w:sz w:val="22"/>
          <w:szCs w:val="22"/>
        </w:rPr>
        <w:t>5</w:t>
      </w:r>
      <w:r w:rsidRPr="00781D3F">
        <w:rPr>
          <w:rFonts w:ascii="Arial" w:hAnsi="Arial"/>
          <w:sz w:val="22"/>
          <w:szCs w:val="22"/>
        </w:rPr>
        <w:t xml:space="preserve"> m </w:t>
      </w:r>
      <w:r w:rsidR="00500DED" w:rsidRPr="00781D3F">
        <w:rPr>
          <w:rFonts w:ascii="Arial" w:hAnsi="Arial"/>
          <w:sz w:val="22"/>
          <w:szCs w:val="22"/>
        </w:rPr>
        <w:t>na 5 m,</w:t>
      </w:r>
    </w:p>
    <w:p w:rsidR="003A41E0" w:rsidRPr="00781D3F" w:rsidRDefault="003A41E0" w:rsidP="003A41E0">
      <w:pPr>
        <w:ind w:left="709" w:right="-16" w:hanging="284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 xml:space="preserve">c) wzdłuż północnej granicy występuje </w:t>
      </w:r>
      <w:r w:rsidRPr="00781D3F">
        <w:rPr>
          <w:rFonts w:ascii="Arial" w:hAnsi="Arial"/>
          <w:sz w:val="22"/>
        </w:rPr>
        <w:t xml:space="preserve">aleja lipowa Arkadia - Nieborów- Łasieczniki </w:t>
      </w:r>
      <w:r w:rsidRPr="00781D3F">
        <w:rPr>
          <w:rFonts w:ascii="Arial" w:hAnsi="Arial" w:cs="Arial"/>
          <w:sz w:val="22"/>
        </w:rPr>
        <w:t>wpisana do rejestru zabytków</w:t>
      </w:r>
      <w:r w:rsidRPr="00781D3F">
        <w:rPr>
          <w:rFonts w:ascii="Arial" w:hAnsi="Arial"/>
          <w:sz w:val="22"/>
        </w:rPr>
        <w:t xml:space="preserve"> (Decyzja 1150/296 z 14 czerwca 1974r.),</w:t>
      </w:r>
    </w:p>
    <w:p w:rsidR="00500DED" w:rsidRPr="00781D3F" w:rsidRDefault="00500DED" w:rsidP="00500DED">
      <w:pPr>
        <w:ind w:left="709" w:right="-16" w:hanging="284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 xml:space="preserve">d) realizacja zagospodarowania </w:t>
      </w:r>
      <w:r w:rsidRPr="00781D3F">
        <w:rPr>
          <w:rFonts w:ascii="Arial" w:hAnsi="Arial"/>
          <w:sz w:val="22"/>
        </w:rPr>
        <w:t>podlega nadzorowi konserwatorskiemu na warunkach określonych w przepisach odrębnych oraz jest podporządkowana ochronie drzew a w szczególności ochronie systemu korzeniowego.</w:t>
      </w:r>
    </w:p>
    <w:p w:rsidR="001C0722" w:rsidRPr="00781D3F" w:rsidRDefault="001C0722" w:rsidP="00083C70">
      <w:pPr>
        <w:ind w:firstLine="1134"/>
        <w:rPr>
          <w:rFonts w:ascii="Arial" w:hAnsi="Arial" w:cs="Arial"/>
          <w:b/>
          <w:sz w:val="22"/>
          <w:szCs w:val="22"/>
        </w:rPr>
      </w:pPr>
    </w:p>
    <w:p w:rsidR="004044A9" w:rsidRPr="00781D3F" w:rsidRDefault="00500DED" w:rsidP="004044A9">
      <w:pPr>
        <w:ind w:firstLine="1134"/>
        <w:rPr>
          <w:rFonts w:ascii="Arial" w:hAnsi="Arial" w:cs="Arial"/>
          <w:b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3</w:t>
      </w:r>
      <w:r w:rsidR="004044A9" w:rsidRPr="00781D3F">
        <w:rPr>
          <w:rFonts w:ascii="Arial" w:hAnsi="Arial"/>
          <w:sz w:val="22"/>
          <w:szCs w:val="22"/>
        </w:rPr>
        <w:t xml:space="preserve">. Ustala się przeznaczenie i szczególne warunki zagospodarowania oraz ograniczenia w użytkowaniu dla terenu o symbolu </w:t>
      </w:r>
      <w:r w:rsidR="004044A9" w:rsidRPr="00781D3F">
        <w:rPr>
          <w:rFonts w:ascii="Arial" w:hAnsi="Arial" w:cs="Arial"/>
          <w:b/>
          <w:sz w:val="22"/>
          <w:szCs w:val="22"/>
        </w:rPr>
        <w:t>16.2</w:t>
      </w:r>
      <w:r w:rsidRPr="00781D3F">
        <w:rPr>
          <w:rFonts w:ascii="Arial" w:hAnsi="Arial" w:cs="Arial"/>
          <w:b/>
          <w:sz w:val="22"/>
          <w:szCs w:val="22"/>
        </w:rPr>
        <w:t>76</w:t>
      </w:r>
      <w:r w:rsidR="004044A9" w:rsidRPr="00781D3F">
        <w:rPr>
          <w:rFonts w:ascii="Arial" w:hAnsi="Arial" w:cs="Arial"/>
          <w:b/>
          <w:sz w:val="22"/>
          <w:szCs w:val="22"/>
        </w:rPr>
        <w:t>.RMu:</w:t>
      </w:r>
    </w:p>
    <w:p w:rsidR="004044A9" w:rsidRPr="00781D3F" w:rsidRDefault="004044A9" w:rsidP="004044A9">
      <w:pPr>
        <w:ind w:left="142" w:right="-426"/>
        <w:rPr>
          <w:rFonts w:ascii="Arial" w:hAnsi="Arial"/>
          <w:b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1) przeznaczenie: tereny zabudowy zagrodowej z mieszkaniowo-usługową;</w:t>
      </w:r>
    </w:p>
    <w:p w:rsidR="004044A9" w:rsidRPr="00781D3F" w:rsidRDefault="004044A9" w:rsidP="004044A9">
      <w:pPr>
        <w:ind w:left="142" w:right="-426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2) zasady i warunki zagospodarowania terenu:</w:t>
      </w:r>
    </w:p>
    <w:p w:rsidR="004044A9" w:rsidRPr="00781D3F" w:rsidRDefault="004044A9" w:rsidP="004044A9">
      <w:pPr>
        <w:pStyle w:val="Zwykytekst10"/>
        <w:ind w:left="710" w:right="-426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a) budynki mieszkalne o wysokości do dwóch kondygnacji nadziemnych,</w:t>
      </w:r>
    </w:p>
    <w:p w:rsidR="004044A9" w:rsidRPr="00781D3F" w:rsidRDefault="004044A9" w:rsidP="004044A9">
      <w:pPr>
        <w:pStyle w:val="Zwykytekst10"/>
        <w:ind w:left="710" w:right="-426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b) wysokość pozostałych budynków – maksymalnie do 11,0 m,</w:t>
      </w:r>
    </w:p>
    <w:p w:rsidR="004044A9" w:rsidRPr="00781D3F" w:rsidRDefault="004044A9" w:rsidP="004044A9">
      <w:pPr>
        <w:pStyle w:val="Zwykytekst10"/>
        <w:ind w:left="710" w:right="-426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c) wielkość powierzchni zabudowy w stosunku do powierzchni działki budowlanej do 50 %,</w:t>
      </w:r>
    </w:p>
    <w:p w:rsidR="004044A9" w:rsidRPr="00781D3F" w:rsidRDefault="004044A9" w:rsidP="004044A9">
      <w:pPr>
        <w:pStyle w:val="Zwykytekst2"/>
        <w:ind w:left="709" w:right="-426" w:hanging="283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d) wskaźnik intensywności zabudowy na działce budowlanej od 0,1 do 0,8,</w:t>
      </w:r>
    </w:p>
    <w:p w:rsidR="004044A9" w:rsidRPr="00781D3F" w:rsidRDefault="004044A9" w:rsidP="004044A9">
      <w:pPr>
        <w:ind w:left="709" w:right="-426" w:hanging="283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e ) udział powierzchni biologicznie czynnej na działkach zabudowy zagrodowej minimum 20 %,</w:t>
      </w:r>
    </w:p>
    <w:p w:rsidR="004044A9" w:rsidRPr="00781D3F" w:rsidRDefault="004044A9" w:rsidP="004044A9">
      <w:pPr>
        <w:ind w:left="709" w:right="-426" w:hanging="283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f ) udział powierzchni biologicznie czynnej na działkach zabudowy mieszkaniowej jednorodzinnej minimum 30 %,</w:t>
      </w:r>
    </w:p>
    <w:p w:rsidR="004044A9" w:rsidRPr="00781D3F" w:rsidRDefault="004044A9" w:rsidP="004044A9">
      <w:pPr>
        <w:ind w:left="710" w:right="-426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g) dopuszczalna realizacja obiektów produkcji zwierzęcej wyłącznie o wielkości do 10 DJP (dużych jednostek przeliczeniowych),</w:t>
      </w:r>
    </w:p>
    <w:p w:rsidR="00F535D2" w:rsidRPr="00781D3F" w:rsidRDefault="00F535D2" w:rsidP="00F535D2">
      <w:pPr>
        <w:ind w:left="709" w:right="-144" w:hanging="283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h) zakaz realizacji obiektów o funkcji produkcyjnej, w których działalność jest zaliczona do przedsięwzięć mogących zawsze znacząco oddziaływać na środowisko,</w:t>
      </w:r>
    </w:p>
    <w:p w:rsidR="004044A9" w:rsidRPr="00781D3F" w:rsidRDefault="00F535D2" w:rsidP="00500DED">
      <w:pPr>
        <w:ind w:left="710" w:right="-16" w:hanging="284"/>
        <w:rPr>
          <w:rFonts w:ascii="Arial" w:hAnsi="Arial"/>
          <w:sz w:val="22"/>
        </w:rPr>
      </w:pPr>
      <w:r w:rsidRPr="00781D3F">
        <w:rPr>
          <w:rFonts w:ascii="Arial" w:hAnsi="Arial"/>
          <w:sz w:val="22"/>
          <w:szCs w:val="22"/>
        </w:rPr>
        <w:t>i</w:t>
      </w:r>
      <w:r w:rsidR="004044A9" w:rsidRPr="00781D3F">
        <w:rPr>
          <w:rFonts w:ascii="Arial" w:hAnsi="Arial"/>
          <w:sz w:val="22"/>
          <w:szCs w:val="22"/>
        </w:rPr>
        <w:t xml:space="preserve">) </w:t>
      </w:r>
      <w:r w:rsidR="00500DED" w:rsidRPr="00781D3F">
        <w:rPr>
          <w:rFonts w:ascii="Arial" w:hAnsi="Arial" w:cs="Arial"/>
          <w:sz w:val="22"/>
          <w:szCs w:val="22"/>
        </w:rPr>
        <w:t>teren stanowi jedną działkę budowlaną lub uzupełnienie zabudowy zagrodowej w istniejącym siedlisku na działce ewidencyjnej Nr 764/2.</w:t>
      </w:r>
    </w:p>
    <w:p w:rsidR="00083C70" w:rsidRPr="00781D3F" w:rsidRDefault="00083C70" w:rsidP="00083C70">
      <w:pPr>
        <w:ind w:firstLine="1134"/>
        <w:rPr>
          <w:rFonts w:ascii="Arial" w:hAnsi="Arial" w:cs="Arial"/>
          <w:b/>
          <w:sz w:val="22"/>
          <w:szCs w:val="22"/>
        </w:rPr>
      </w:pPr>
    </w:p>
    <w:p w:rsidR="00083C70" w:rsidRPr="00781D3F" w:rsidRDefault="00083C70" w:rsidP="00083C70">
      <w:pPr>
        <w:ind w:firstLine="1134"/>
        <w:rPr>
          <w:rFonts w:ascii="Arial" w:hAnsi="Arial" w:cs="Arial"/>
          <w:b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4. Ustala się przeznaczenie i szczególne warunki zagospodarowania oraz ograniczenia w użytkowaniu dla terenu o symbolu </w:t>
      </w:r>
      <w:r w:rsidRPr="00781D3F">
        <w:rPr>
          <w:rFonts w:ascii="Arial" w:hAnsi="Arial" w:cs="Arial"/>
          <w:b/>
          <w:sz w:val="22"/>
          <w:szCs w:val="22"/>
        </w:rPr>
        <w:t>16.2</w:t>
      </w:r>
      <w:r w:rsidR="00500DED" w:rsidRPr="00781D3F">
        <w:rPr>
          <w:rFonts w:ascii="Arial" w:hAnsi="Arial" w:cs="Arial"/>
          <w:b/>
          <w:sz w:val="22"/>
          <w:szCs w:val="22"/>
        </w:rPr>
        <w:t>77</w:t>
      </w:r>
      <w:r w:rsidRPr="00781D3F">
        <w:rPr>
          <w:rFonts w:ascii="Arial" w:hAnsi="Arial" w:cs="Arial"/>
          <w:b/>
          <w:sz w:val="22"/>
          <w:szCs w:val="22"/>
        </w:rPr>
        <w:t>.MNu:</w:t>
      </w:r>
    </w:p>
    <w:p w:rsidR="00083C70" w:rsidRPr="00781D3F" w:rsidRDefault="00083C70" w:rsidP="00083C70">
      <w:pPr>
        <w:ind w:left="142" w:right="-144"/>
        <w:rPr>
          <w:rFonts w:ascii="Arial" w:hAnsi="Arial"/>
          <w:b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1) przeznaczenie: tereny zabudowy mieszkaniowej jednorodzinnej z usługami;</w:t>
      </w:r>
    </w:p>
    <w:p w:rsidR="00083C70" w:rsidRPr="00781D3F" w:rsidRDefault="00083C70" w:rsidP="00083C70">
      <w:pPr>
        <w:ind w:left="142" w:right="-14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2) zasady i warunki zagospodarowania terenu:</w:t>
      </w:r>
    </w:p>
    <w:p w:rsidR="00083C70" w:rsidRPr="00781D3F" w:rsidRDefault="00083C70" w:rsidP="00083C70">
      <w:pPr>
        <w:pStyle w:val="Zwykytekst10"/>
        <w:ind w:left="710" w:right="-144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a) budynki mieszkalne o wysokości do </w:t>
      </w:r>
      <w:r w:rsidR="00500DED" w:rsidRPr="00781D3F">
        <w:rPr>
          <w:rFonts w:ascii="Arial" w:hAnsi="Arial"/>
          <w:sz w:val="22"/>
          <w:szCs w:val="22"/>
        </w:rPr>
        <w:t>dwóch</w:t>
      </w:r>
      <w:r w:rsidRPr="00781D3F">
        <w:rPr>
          <w:rFonts w:ascii="Arial" w:hAnsi="Arial"/>
          <w:sz w:val="22"/>
          <w:szCs w:val="22"/>
        </w:rPr>
        <w:t xml:space="preserve"> kondygnacji nadziemnych,</w:t>
      </w:r>
    </w:p>
    <w:p w:rsidR="00083C70" w:rsidRPr="00781D3F" w:rsidRDefault="00083C70" w:rsidP="00083C70">
      <w:pPr>
        <w:pStyle w:val="Zwykytekst10"/>
        <w:ind w:left="710" w:right="-144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b) budynki usługowe </w:t>
      </w:r>
      <w:r w:rsidR="00500DED" w:rsidRPr="00781D3F">
        <w:rPr>
          <w:rFonts w:ascii="Arial" w:hAnsi="Arial"/>
          <w:sz w:val="22"/>
          <w:szCs w:val="22"/>
        </w:rPr>
        <w:t>o jednej</w:t>
      </w:r>
      <w:r w:rsidRPr="00781D3F">
        <w:rPr>
          <w:rFonts w:ascii="Arial" w:hAnsi="Arial"/>
          <w:sz w:val="22"/>
          <w:szCs w:val="22"/>
        </w:rPr>
        <w:t xml:space="preserve"> kondygnacji nadziemn</w:t>
      </w:r>
      <w:r w:rsidR="00500DED" w:rsidRPr="00781D3F">
        <w:rPr>
          <w:rFonts w:ascii="Arial" w:hAnsi="Arial"/>
          <w:sz w:val="22"/>
          <w:szCs w:val="22"/>
        </w:rPr>
        <w:t>ej</w:t>
      </w:r>
      <w:r w:rsidRPr="00781D3F">
        <w:rPr>
          <w:rFonts w:ascii="Arial" w:hAnsi="Arial"/>
          <w:sz w:val="22"/>
          <w:szCs w:val="22"/>
        </w:rPr>
        <w:t>,</w:t>
      </w:r>
    </w:p>
    <w:p w:rsidR="00083C70" w:rsidRPr="00781D3F" w:rsidRDefault="00083C70" w:rsidP="00083C70">
      <w:pPr>
        <w:pStyle w:val="Zwykytekst10"/>
        <w:ind w:left="710" w:right="-144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c) wysokość pozostałych budynków – jedna kondygnacja nadziemna, maksymalnie do 6 m,</w:t>
      </w:r>
    </w:p>
    <w:p w:rsidR="00083C70" w:rsidRPr="00781D3F" w:rsidRDefault="00083C70" w:rsidP="00083C70">
      <w:pPr>
        <w:pStyle w:val="Zwykytekst10"/>
        <w:ind w:left="710" w:right="-144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d) wielkość powierzchni zabudowy w stosunku do powierzchni działki budowlanej do 60 %,</w:t>
      </w:r>
    </w:p>
    <w:p w:rsidR="00083C70" w:rsidRPr="00781D3F" w:rsidRDefault="00083C70" w:rsidP="00083C70">
      <w:pPr>
        <w:pStyle w:val="Zwykytekst2"/>
        <w:ind w:left="709" w:right="-144" w:hanging="283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e) wskaźnik intensywności zabudowy na działce budowlanej od 0,1 do 0</w:t>
      </w:r>
      <w:r w:rsidR="00500DED" w:rsidRPr="00781D3F">
        <w:rPr>
          <w:rFonts w:ascii="Arial" w:hAnsi="Arial"/>
          <w:sz w:val="22"/>
          <w:szCs w:val="22"/>
        </w:rPr>
        <w:t>,8</w:t>
      </w:r>
      <w:r w:rsidRPr="00781D3F">
        <w:rPr>
          <w:rFonts w:ascii="Arial" w:hAnsi="Arial"/>
          <w:sz w:val="22"/>
          <w:szCs w:val="22"/>
        </w:rPr>
        <w:t>,</w:t>
      </w:r>
    </w:p>
    <w:p w:rsidR="00083C70" w:rsidRPr="00781D3F" w:rsidRDefault="00083C70" w:rsidP="00083C70">
      <w:pPr>
        <w:pStyle w:val="Zwykytekst10"/>
        <w:ind w:left="710" w:right="-144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 xml:space="preserve">f) udział powierzchni terenu biologicznie czynnej, co najmniej </w:t>
      </w:r>
      <w:r w:rsidR="00500DED" w:rsidRPr="00781D3F">
        <w:rPr>
          <w:rFonts w:ascii="Arial" w:hAnsi="Arial"/>
          <w:sz w:val="22"/>
          <w:szCs w:val="22"/>
        </w:rPr>
        <w:t>2</w:t>
      </w:r>
      <w:r w:rsidRPr="00781D3F">
        <w:rPr>
          <w:rFonts w:ascii="Arial" w:hAnsi="Arial"/>
          <w:sz w:val="22"/>
          <w:szCs w:val="22"/>
        </w:rPr>
        <w:t>5 % działki budowlanej,</w:t>
      </w:r>
    </w:p>
    <w:p w:rsidR="00083C70" w:rsidRPr="00781D3F" w:rsidRDefault="00083C70" w:rsidP="00083C70">
      <w:pPr>
        <w:ind w:left="710" w:right="-16" w:hanging="284"/>
        <w:rPr>
          <w:rFonts w:ascii="Arial" w:hAnsi="Arial"/>
          <w:sz w:val="22"/>
        </w:rPr>
      </w:pPr>
      <w:r w:rsidRPr="00781D3F">
        <w:rPr>
          <w:rFonts w:ascii="Arial" w:hAnsi="Arial"/>
          <w:sz w:val="22"/>
          <w:szCs w:val="22"/>
        </w:rPr>
        <w:t xml:space="preserve">g) </w:t>
      </w:r>
      <w:r w:rsidRPr="00781D3F">
        <w:rPr>
          <w:rFonts w:ascii="Arial" w:hAnsi="Arial" w:cs="Arial"/>
          <w:sz w:val="22"/>
          <w:szCs w:val="22"/>
        </w:rPr>
        <w:t>parametry działek budowlanych:</w:t>
      </w:r>
    </w:p>
    <w:p w:rsidR="00083C70" w:rsidRPr="00781D3F" w:rsidRDefault="00083C70" w:rsidP="00083C70">
      <w:pPr>
        <w:ind w:left="850" w:right="-146" w:hanging="142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lastRenderedPageBreak/>
        <w:t>- wielkość działki budowlanej minimum 900 m</w:t>
      </w:r>
      <w:r w:rsidRPr="00781D3F">
        <w:rPr>
          <w:rFonts w:ascii="Arial" w:hAnsi="Arial" w:cs="Arial"/>
          <w:sz w:val="22"/>
          <w:szCs w:val="22"/>
          <w:vertAlign w:val="superscript"/>
        </w:rPr>
        <w:t>2</w:t>
      </w:r>
      <w:r w:rsidRPr="00781D3F">
        <w:rPr>
          <w:rFonts w:ascii="Arial" w:hAnsi="Arial" w:cs="Arial"/>
          <w:sz w:val="22"/>
          <w:szCs w:val="22"/>
        </w:rPr>
        <w:t>,</w:t>
      </w:r>
    </w:p>
    <w:p w:rsidR="00083C70" w:rsidRPr="00781D3F" w:rsidRDefault="00083C70" w:rsidP="00083C70">
      <w:pPr>
        <w:ind w:left="850" w:right="-146" w:hanging="142"/>
        <w:rPr>
          <w:rFonts w:ascii="Arial" w:hAnsi="Arial"/>
          <w:sz w:val="22"/>
        </w:rPr>
      </w:pPr>
      <w:r w:rsidRPr="00781D3F">
        <w:rPr>
          <w:rFonts w:ascii="Arial" w:hAnsi="Arial" w:cs="Arial"/>
          <w:sz w:val="22"/>
          <w:szCs w:val="22"/>
        </w:rPr>
        <w:t xml:space="preserve">- </w:t>
      </w:r>
      <w:r w:rsidRPr="00781D3F">
        <w:rPr>
          <w:rFonts w:ascii="Arial" w:hAnsi="Arial"/>
          <w:sz w:val="22"/>
        </w:rPr>
        <w:t xml:space="preserve">szerokość frontu działki od strony drogi </w:t>
      </w:r>
      <w:r w:rsidR="00500DED" w:rsidRPr="00781D3F">
        <w:rPr>
          <w:rFonts w:ascii="Arial" w:hAnsi="Arial"/>
          <w:sz w:val="22"/>
        </w:rPr>
        <w:t xml:space="preserve">publicznej </w:t>
      </w:r>
      <w:r w:rsidR="00963205">
        <w:rPr>
          <w:rFonts w:ascii="Arial" w:hAnsi="Arial"/>
          <w:sz w:val="22"/>
        </w:rPr>
        <w:t>minimum 20 m.</w:t>
      </w:r>
    </w:p>
    <w:p w:rsidR="00083C70" w:rsidRDefault="00083C70" w:rsidP="00083C70">
      <w:pPr>
        <w:ind w:firstLine="1134"/>
        <w:rPr>
          <w:rFonts w:ascii="Arial" w:hAnsi="Arial" w:cs="Arial"/>
          <w:b/>
          <w:sz w:val="22"/>
          <w:szCs w:val="22"/>
        </w:rPr>
      </w:pPr>
    </w:p>
    <w:p w:rsidR="00963205" w:rsidRPr="00781D3F" w:rsidRDefault="00963205" w:rsidP="00963205">
      <w:pPr>
        <w:ind w:firstLine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781D3F">
        <w:rPr>
          <w:rFonts w:ascii="Arial" w:hAnsi="Arial"/>
          <w:sz w:val="22"/>
          <w:szCs w:val="22"/>
        </w:rPr>
        <w:t xml:space="preserve">. Ustala się przeznaczenie i szczególne warunki zagospodarowania oraz ograniczenia w użytkowaniu dla terenu o symbolu </w:t>
      </w:r>
      <w:r w:rsidRPr="00781D3F">
        <w:rPr>
          <w:rFonts w:ascii="Arial" w:hAnsi="Arial" w:cs="Arial"/>
          <w:b/>
          <w:sz w:val="22"/>
          <w:szCs w:val="22"/>
        </w:rPr>
        <w:t>16.27</w:t>
      </w:r>
      <w:r>
        <w:rPr>
          <w:rFonts w:ascii="Arial" w:hAnsi="Arial" w:cs="Arial"/>
          <w:b/>
          <w:sz w:val="22"/>
          <w:szCs w:val="22"/>
        </w:rPr>
        <w:t>8</w:t>
      </w:r>
      <w:r w:rsidRPr="00781D3F">
        <w:rPr>
          <w:rFonts w:ascii="Arial" w:hAnsi="Arial" w:cs="Arial"/>
          <w:b/>
          <w:sz w:val="22"/>
          <w:szCs w:val="22"/>
        </w:rPr>
        <w:t>.RM:</w:t>
      </w:r>
    </w:p>
    <w:p w:rsidR="00963205" w:rsidRPr="00781D3F" w:rsidRDefault="00963205" w:rsidP="00963205">
      <w:pPr>
        <w:ind w:left="142" w:right="-426"/>
        <w:rPr>
          <w:rFonts w:ascii="Arial" w:hAnsi="Arial"/>
          <w:b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1) przeznaczenie: tereny zabudowy zagrodowej;</w:t>
      </w:r>
    </w:p>
    <w:p w:rsidR="00963205" w:rsidRPr="00781D3F" w:rsidRDefault="00963205" w:rsidP="00963205">
      <w:pPr>
        <w:ind w:left="142" w:right="-426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2) zasady i warunki zagospodarowania terenu:</w:t>
      </w:r>
    </w:p>
    <w:p w:rsidR="00963205" w:rsidRPr="00781D3F" w:rsidRDefault="00963205" w:rsidP="00963205">
      <w:pPr>
        <w:pStyle w:val="Zwykytekst10"/>
        <w:ind w:left="710" w:right="-426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a) budynki mieszkalne o wysokości do dwóch kondygnacji nadziemnych,</w:t>
      </w:r>
    </w:p>
    <w:p w:rsidR="00963205" w:rsidRPr="00781D3F" w:rsidRDefault="00963205" w:rsidP="00963205">
      <w:pPr>
        <w:pStyle w:val="Zwykytekst10"/>
        <w:ind w:left="710" w:right="-426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b) wysokość pozostałych budynków – maksymalnie do 11,0 m,</w:t>
      </w:r>
    </w:p>
    <w:p w:rsidR="00963205" w:rsidRPr="00781D3F" w:rsidRDefault="00963205" w:rsidP="00963205">
      <w:pPr>
        <w:pStyle w:val="Zwykytekst10"/>
        <w:ind w:left="710" w:right="-426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c) wielkość powierzchni zabudowy w stosunku do powierzchni działki budowlanej do 50 %,</w:t>
      </w:r>
    </w:p>
    <w:p w:rsidR="00963205" w:rsidRPr="00781D3F" w:rsidRDefault="00963205" w:rsidP="00963205">
      <w:pPr>
        <w:pStyle w:val="Zwykytekst2"/>
        <w:ind w:left="709" w:right="-426" w:hanging="283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d) wskaźnik intensywności zabudowy na działce budowlanej od 0,1 do 0,</w:t>
      </w:r>
      <w:r>
        <w:rPr>
          <w:rFonts w:ascii="Arial" w:hAnsi="Arial"/>
          <w:sz w:val="22"/>
          <w:szCs w:val="22"/>
        </w:rPr>
        <w:t>6</w:t>
      </w:r>
    </w:p>
    <w:p w:rsidR="00963205" w:rsidRPr="00781D3F" w:rsidRDefault="00963205" w:rsidP="00963205">
      <w:pPr>
        <w:ind w:left="709" w:right="-426" w:hanging="283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e ) udział powierzchni biologicznie czynnej na działkach zabudowy zagrodowej minimum 20 %,</w:t>
      </w:r>
    </w:p>
    <w:p w:rsidR="00963205" w:rsidRPr="00781D3F" w:rsidRDefault="00963205" w:rsidP="00963205">
      <w:pPr>
        <w:ind w:left="710" w:right="-426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</w:t>
      </w:r>
      <w:r w:rsidRPr="00781D3F">
        <w:rPr>
          <w:rFonts w:ascii="Arial" w:hAnsi="Arial"/>
          <w:sz w:val="22"/>
          <w:szCs w:val="22"/>
        </w:rPr>
        <w:t xml:space="preserve">) dopuszczalna realizacja obiektów produkcji zwierzęcej wyłącznie o wielkości do </w:t>
      </w:r>
      <w:r>
        <w:rPr>
          <w:rFonts w:ascii="Arial" w:hAnsi="Arial"/>
          <w:sz w:val="22"/>
          <w:szCs w:val="22"/>
        </w:rPr>
        <w:t>2</w:t>
      </w:r>
      <w:r w:rsidRPr="00781D3F">
        <w:rPr>
          <w:rFonts w:ascii="Arial" w:hAnsi="Arial"/>
          <w:sz w:val="22"/>
          <w:szCs w:val="22"/>
        </w:rPr>
        <w:t>0 DJP (dużych jednostek przeliczeniowych),</w:t>
      </w:r>
    </w:p>
    <w:p w:rsidR="00963205" w:rsidRPr="00781D3F" w:rsidRDefault="00963205" w:rsidP="00963205">
      <w:pPr>
        <w:ind w:left="710" w:right="-16" w:hanging="284"/>
        <w:rPr>
          <w:rFonts w:ascii="Arial" w:hAnsi="Arial"/>
          <w:sz w:val="22"/>
        </w:rPr>
      </w:pPr>
      <w:r w:rsidRPr="00781D3F">
        <w:rPr>
          <w:rFonts w:ascii="Arial" w:hAnsi="Arial"/>
          <w:sz w:val="22"/>
          <w:szCs w:val="22"/>
        </w:rPr>
        <w:t xml:space="preserve">g) </w:t>
      </w:r>
      <w:r w:rsidRPr="00781D3F">
        <w:rPr>
          <w:rFonts w:ascii="Arial" w:hAnsi="Arial" w:cs="Arial"/>
          <w:sz w:val="22"/>
          <w:szCs w:val="22"/>
        </w:rPr>
        <w:t>parametry działek budowlanych:</w:t>
      </w:r>
    </w:p>
    <w:p w:rsidR="00963205" w:rsidRPr="00781D3F" w:rsidRDefault="00963205" w:rsidP="00963205">
      <w:pPr>
        <w:ind w:left="850" w:right="-146" w:hanging="142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 xml:space="preserve">- wielkość działki budowlanej minimum </w:t>
      </w:r>
      <w:r>
        <w:rPr>
          <w:rFonts w:ascii="Arial" w:hAnsi="Arial" w:cs="Arial"/>
          <w:sz w:val="22"/>
          <w:szCs w:val="22"/>
        </w:rPr>
        <w:t>15</w:t>
      </w:r>
      <w:r w:rsidRPr="00781D3F">
        <w:rPr>
          <w:rFonts w:ascii="Arial" w:hAnsi="Arial" w:cs="Arial"/>
          <w:sz w:val="22"/>
          <w:szCs w:val="22"/>
        </w:rPr>
        <w:t>00 m</w:t>
      </w:r>
      <w:r w:rsidRPr="00781D3F">
        <w:rPr>
          <w:rFonts w:ascii="Arial" w:hAnsi="Arial" w:cs="Arial"/>
          <w:sz w:val="22"/>
          <w:szCs w:val="22"/>
          <w:vertAlign w:val="superscript"/>
        </w:rPr>
        <w:t>2</w:t>
      </w:r>
      <w:r w:rsidRPr="00781D3F">
        <w:rPr>
          <w:rFonts w:ascii="Arial" w:hAnsi="Arial" w:cs="Arial"/>
          <w:sz w:val="22"/>
          <w:szCs w:val="22"/>
        </w:rPr>
        <w:t>,</w:t>
      </w:r>
    </w:p>
    <w:p w:rsidR="00963205" w:rsidRPr="00781D3F" w:rsidRDefault="00963205" w:rsidP="00963205">
      <w:pPr>
        <w:ind w:left="850" w:right="-146" w:hanging="142"/>
        <w:rPr>
          <w:rFonts w:ascii="Arial" w:hAnsi="Arial"/>
          <w:sz w:val="22"/>
        </w:rPr>
      </w:pPr>
      <w:r w:rsidRPr="00781D3F">
        <w:rPr>
          <w:rFonts w:ascii="Arial" w:hAnsi="Arial" w:cs="Arial"/>
          <w:sz w:val="22"/>
          <w:szCs w:val="22"/>
        </w:rPr>
        <w:t xml:space="preserve">- </w:t>
      </w:r>
      <w:r w:rsidRPr="00781D3F">
        <w:rPr>
          <w:rFonts w:ascii="Arial" w:hAnsi="Arial"/>
          <w:sz w:val="22"/>
        </w:rPr>
        <w:t xml:space="preserve">szerokość frontu działki od strony drogi publicznej </w:t>
      </w:r>
      <w:r>
        <w:rPr>
          <w:rFonts w:ascii="Arial" w:hAnsi="Arial"/>
          <w:sz w:val="22"/>
        </w:rPr>
        <w:t>minimum 20 m.</w:t>
      </w:r>
    </w:p>
    <w:p w:rsidR="00963205" w:rsidRPr="00781D3F" w:rsidRDefault="00963205" w:rsidP="00083C70">
      <w:pPr>
        <w:ind w:firstLine="1134"/>
        <w:rPr>
          <w:rFonts w:ascii="Arial" w:hAnsi="Arial" w:cs="Arial"/>
          <w:b/>
          <w:sz w:val="22"/>
          <w:szCs w:val="22"/>
        </w:rPr>
      </w:pPr>
    </w:p>
    <w:p w:rsidR="00963205" w:rsidRPr="00781D3F" w:rsidRDefault="00963205" w:rsidP="00963205">
      <w:pPr>
        <w:ind w:firstLine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781D3F">
        <w:rPr>
          <w:rFonts w:ascii="Arial" w:hAnsi="Arial"/>
          <w:sz w:val="22"/>
          <w:szCs w:val="22"/>
        </w:rPr>
        <w:t xml:space="preserve">. Ustala się przeznaczenie i szczególne warunki zagospodarowania oraz ograniczenia w użytkowaniu dla terenu o symbolu </w:t>
      </w:r>
      <w:r w:rsidRPr="00781D3F">
        <w:rPr>
          <w:rFonts w:ascii="Arial" w:hAnsi="Arial" w:cs="Arial"/>
          <w:b/>
          <w:sz w:val="22"/>
          <w:szCs w:val="22"/>
        </w:rPr>
        <w:t>16.27</w:t>
      </w:r>
      <w:r>
        <w:rPr>
          <w:rFonts w:ascii="Arial" w:hAnsi="Arial" w:cs="Arial"/>
          <w:b/>
          <w:sz w:val="22"/>
          <w:szCs w:val="22"/>
        </w:rPr>
        <w:t>9</w:t>
      </w:r>
      <w:r w:rsidRPr="00781D3F">
        <w:rPr>
          <w:rFonts w:ascii="Arial" w:hAnsi="Arial" w:cs="Arial"/>
          <w:b/>
          <w:sz w:val="22"/>
          <w:szCs w:val="22"/>
        </w:rPr>
        <w:t>.MNu:</w:t>
      </w:r>
    </w:p>
    <w:p w:rsidR="00963205" w:rsidRPr="00781D3F" w:rsidRDefault="00963205" w:rsidP="00963205">
      <w:pPr>
        <w:ind w:left="142" w:right="-144"/>
        <w:rPr>
          <w:rFonts w:ascii="Arial" w:hAnsi="Arial"/>
          <w:b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1) przeznaczenie: tereny zabudowy mieszkaniowej jednorodzinnej z usługami;</w:t>
      </w:r>
    </w:p>
    <w:p w:rsidR="00963205" w:rsidRPr="00781D3F" w:rsidRDefault="00963205" w:rsidP="00963205">
      <w:pPr>
        <w:ind w:left="142" w:right="-14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2) zasady i warunki zagospodarowania terenu:</w:t>
      </w:r>
    </w:p>
    <w:p w:rsidR="00963205" w:rsidRPr="00781D3F" w:rsidRDefault="00963205" w:rsidP="00963205">
      <w:pPr>
        <w:pStyle w:val="Zwykytekst10"/>
        <w:ind w:left="710" w:right="-144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a) budynki mieszkalne o wysokości do dwóch kondygnacji nadziemnych,</w:t>
      </w:r>
    </w:p>
    <w:p w:rsidR="00963205" w:rsidRPr="00781D3F" w:rsidRDefault="00963205" w:rsidP="00963205">
      <w:pPr>
        <w:pStyle w:val="Zwykytekst10"/>
        <w:ind w:left="710" w:right="-144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b) budynki usługowe o jednej kondygnacji nadziemnej,</w:t>
      </w:r>
    </w:p>
    <w:p w:rsidR="00963205" w:rsidRPr="00781D3F" w:rsidRDefault="00963205" w:rsidP="00963205">
      <w:pPr>
        <w:pStyle w:val="Zwykytekst10"/>
        <w:ind w:left="710" w:right="-144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c) wysokość pozostałych budynków – jedna kondygnacja nadziemna, maksymalnie do 6 m,</w:t>
      </w:r>
    </w:p>
    <w:p w:rsidR="00963205" w:rsidRPr="00781D3F" w:rsidRDefault="00963205" w:rsidP="00963205">
      <w:pPr>
        <w:pStyle w:val="Zwykytekst10"/>
        <w:ind w:left="710" w:right="-144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d) wielkość powierzchni zabudowy w stosunku do powierzchni działki budowlanej do 60 %,</w:t>
      </w:r>
    </w:p>
    <w:p w:rsidR="00963205" w:rsidRPr="00781D3F" w:rsidRDefault="00963205" w:rsidP="00963205">
      <w:pPr>
        <w:pStyle w:val="Zwykytekst2"/>
        <w:ind w:left="709" w:right="-144" w:hanging="283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e) wskaźnik intensywności zabudowy na działce budowlanej od 0,1 do 0,8,</w:t>
      </w:r>
    </w:p>
    <w:p w:rsidR="00963205" w:rsidRPr="00781D3F" w:rsidRDefault="00963205" w:rsidP="00963205">
      <w:pPr>
        <w:pStyle w:val="Zwykytekst10"/>
        <w:ind w:left="710" w:right="-144" w:hanging="284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f) udział powierzchni terenu biologicznie czynnej, co najmniej 25 % działki budowlanej,</w:t>
      </w:r>
    </w:p>
    <w:p w:rsidR="00963205" w:rsidRPr="00781D3F" w:rsidRDefault="00963205" w:rsidP="00963205">
      <w:pPr>
        <w:ind w:left="710" w:right="-16" w:hanging="284"/>
        <w:rPr>
          <w:rFonts w:ascii="Arial" w:hAnsi="Arial"/>
          <w:sz w:val="22"/>
        </w:rPr>
      </w:pPr>
      <w:r w:rsidRPr="00781D3F">
        <w:rPr>
          <w:rFonts w:ascii="Arial" w:hAnsi="Arial"/>
          <w:sz w:val="22"/>
          <w:szCs w:val="22"/>
        </w:rPr>
        <w:t xml:space="preserve">g) </w:t>
      </w:r>
      <w:r w:rsidRPr="00781D3F">
        <w:rPr>
          <w:rFonts w:ascii="Arial" w:hAnsi="Arial" w:cs="Arial"/>
          <w:sz w:val="22"/>
          <w:szCs w:val="22"/>
        </w:rPr>
        <w:t>parametry działek budowlanych:</w:t>
      </w:r>
    </w:p>
    <w:p w:rsidR="00963205" w:rsidRPr="00781D3F" w:rsidRDefault="00963205" w:rsidP="00963205">
      <w:pPr>
        <w:ind w:left="850" w:right="-146" w:hanging="142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- wielkość działki budowlanej minimum 900 m</w:t>
      </w:r>
      <w:r w:rsidRPr="00781D3F">
        <w:rPr>
          <w:rFonts w:ascii="Arial" w:hAnsi="Arial" w:cs="Arial"/>
          <w:sz w:val="22"/>
          <w:szCs w:val="22"/>
          <w:vertAlign w:val="superscript"/>
        </w:rPr>
        <w:t>2</w:t>
      </w:r>
      <w:r w:rsidRPr="00781D3F">
        <w:rPr>
          <w:rFonts w:ascii="Arial" w:hAnsi="Arial" w:cs="Arial"/>
          <w:sz w:val="22"/>
          <w:szCs w:val="22"/>
        </w:rPr>
        <w:t>,</w:t>
      </w:r>
    </w:p>
    <w:p w:rsidR="00963205" w:rsidRPr="00781D3F" w:rsidRDefault="00963205" w:rsidP="00963205">
      <w:pPr>
        <w:ind w:left="850" w:right="-146" w:hanging="142"/>
        <w:rPr>
          <w:rFonts w:ascii="Arial" w:hAnsi="Arial"/>
          <w:sz w:val="22"/>
        </w:rPr>
      </w:pPr>
      <w:r w:rsidRPr="00781D3F">
        <w:rPr>
          <w:rFonts w:ascii="Arial" w:hAnsi="Arial" w:cs="Arial"/>
          <w:sz w:val="22"/>
          <w:szCs w:val="22"/>
        </w:rPr>
        <w:t xml:space="preserve">- </w:t>
      </w:r>
      <w:r w:rsidRPr="00781D3F">
        <w:rPr>
          <w:rFonts w:ascii="Arial" w:hAnsi="Arial"/>
          <w:sz w:val="22"/>
        </w:rPr>
        <w:t>szerokość frontu działki od strony drogi publicznej minimum 20 m,</w:t>
      </w:r>
    </w:p>
    <w:p w:rsidR="00963205" w:rsidRPr="00781D3F" w:rsidRDefault="00963205" w:rsidP="00963205">
      <w:pPr>
        <w:ind w:left="709" w:right="-16" w:hanging="284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 xml:space="preserve">h) wzdłuż granicy z drogą powiatowa Nr 1322E występuje </w:t>
      </w:r>
      <w:r w:rsidRPr="00781D3F">
        <w:rPr>
          <w:rFonts w:ascii="Arial" w:hAnsi="Arial"/>
          <w:sz w:val="22"/>
        </w:rPr>
        <w:t xml:space="preserve">aleja lipowa Arkadia - Nieborów - Łasieczniki </w:t>
      </w:r>
      <w:r w:rsidRPr="00781D3F">
        <w:rPr>
          <w:rFonts w:ascii="Arial" w:hAnsi="Arial" w:cs="Arial"/>
          <w:sz w:val="22"/>
        </w:rPr>
        <w:t>wpisana do rejestru zabytków</w:t>
      </w:r>
      <w:r w:rsidRPr="00781D3F">
        <w:rPr>
          <w:rFonts w:ascii="Arial" w:hAnsi="Arial"/>
          <w:sz w:val="22"/>
        </w:rPr>
        <w:t xml:space="preserve"> (Decyzja 1150/296 z 14 czerwca 1974r.),</w:t>
      </w:r>
    </w:p>
    <w:p w:rsidR="002F4AA9" w:rsidRPr="008C0F75" w:rsidRDefault="002F4AA9" w:rsidP="002F4AA9">
      <w:pPr>
        <w:pStyle w:val="Zwykytekst2"/>
        <w:ind w:left="852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i)</w:t>
      </w:r>
      <w:r w:rsidRPr="008C0F75">
        <w:rPr>
          <w:rFonts w:ascii="Arial" w:hAnsi="Arial"/>
          <w:sz w:val="22"/>
        </w:rPr>
        <w:t xml:space="preserve"> obiekty budowlane usytuowane w odległości minimum </w:t>
      </w:r>
      <w:r w:rsidRPr="008C0F75">
        <w:rPr>
          <w:rFonts w:ascii="Arial" w:hAnsi="Arial"/>
          <w:sz w:val="22"/>
          <w:szCs w:val="22"/>
        </w:rPr>
        <w:t>1,5 m od krawędzi rowu,</w:t>
      </w:r>
    </w:p>
    <w:p w:rsidR="00963205" w:rsidRPr="00781D3F" w:rsidRDefault="002F4AA9" w:rsidP="00963205">
      <w:pPr>
        <w:ind w:left="709" w:right="-1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963205" w:rsidRPr="00781D3F">
        <w:rPr>
          <w:rFonts w:ascii="Arial" w:hAnsi="Arial" w:cs="Arial"/>
          <w:sz w:val="22"/>
          <w:szCs w:val="22"/>
        </w:rPr>
        <w:t xml:space="preserve">) realizacja zagospodarowania w pasie terenu określonym linią rozgraniczającą drogi powiatowej a nieprzekraczalną linią zabudowy </w:t>
      </w:r>
      <w:r w:rsidR="00963205" w:rsidRPr="00781D3F">
        <w:rPr>
          <w:rFonts w:ascii="Arial" w:hAnsi="Arial"/>
          <w:sz w:val="22"/>
        </w:rPr>
        <w:t>podlega nadzorowi konserwatorskiemu na warunkach określonych w przepisach odrębnych oraz jest podporządkowana ochronie drzew a w szczególności ochronie systemu korzeniowego.</w:t>
      </w:r>
    </w:p>
    <w:p w:rsidR="00963205" w:rsidRDefault="00963205" w:rsidP="00083C70">
      <w:pPr>
        <w:ind w:right="-144"/>
        <w:jc w:val="center"/>
        <w:rPr>
          <w:rFonts w:ascii="Arial" w:hAnsi="Arial"/>
          <w:b/>
          <w:bCs/>
          <w:sz w:val="22"/>
          <w:szCs w:val="22"/>
        </w:rPr>
      </w:pPr>
    </w:p>
    <w:p w:rsidR="00083C70" w:rsidRPr="00781D3F" w:rsidRDefault="00083C70" w:rsidP="00083C70">
      <w:pPr>
        <w:ind w:right="-144"/>
        <w:jc w:val="center"/>
        <w:rPr>
          <w:rFonts w:ascii="Arial" w:hAnsi="Arial"/>
          <w:b/>
          <w:bCs/>
          <w:sz w:val="22"/>
          <w:szCs w:val="22"/>
        </w:rPr>
      </w:pPr>
      <w:r w:rsidRPr="00781D3F">
        <w:rPr>
          <w:rFonts w:ascii="Arial" w:hAnsi="Arial"/>
          <w:b/>
          <w:bCs/>
          <w:sz w:val="22"/>
          <w:szCs w:val="22"/>
        </w:rPr>
        <w:t>Rozdział 4</w:t>
      </w:r>
    </w:p>
    <w:p w:rsidR="00083C70" w:rsidRPr="00781D3F" w:rsidRDefault="00083C70" w:rsidP="00083C70">
      <w:pPr>
        <w:ind w:right="-144"/>
        <w:jc w:val="center"/>
        <w:rPr>
          <w:rFonts w:ascii="Arial" w:hAnsi="Arial"/>
          <w:b/>
          <w:bCs/>
          <w:sz w:val="22"/>
          <w:szCs w:val="22"/>
        </w:rPr>
      </w:pPr>
      <w:r w:rsidRPr="00781D3F">
        <w:rPr>
          <w:rFonts w:ascii="Arial" w:hAnsi="Arial"/>
          <w:b/>
          <w:bCs/>
          <w:sz w:val="22"/>
          <w:szCs w:val="22"/>
        </w:rPr>
        <w:t>Postanowienia końcowe</w:t>
      </w:r>
    </w:p>
    <w:p w:rsidR="00083C70" w:rsidRPr="00781D3F" w:rsidRDefault="00083C70" w:rsidP="00083C70">
      <w:pPr>
        <w:ind w:right="-144"/>
        <w:jc w:val="both"/>
        <w:rPr>
          <w:rFonts w:ascii="Arial" w:hAnsi="Arial"/>
          <w:b/>
          <w:bCs/>
          <w:i/>
          <w:sz w:val="22"/>
          <w:szCs w:val="22"/>
        </w:rPr>
      </w:pPr>
    </w:p>
    <w:p w:rsidR="00AE4623" w:rsidRPr="00625CAF" w:rsidRDefault="00083C70" w:rsidP="00AE4623">
      <w:pPr>
        <w:ind w:right="-144" w:firstLine="113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 w:cs="Arial"/>
          <w:b/>
          <w:sz w:val="22"/>
          <w:szCs w:val="22"/>
        </w:rPr>
        <w:t xml:space="preserve">§ </w:t>
      </w:r>
      <w:r w:rsidR="00741C36" w:rsidRPr="00781D3F">
        <w:rPr>
          <w:rFonts w:ascii="Arial" w:hAnsi="Arial" w:cs="Arial"/>
          <w:b/>
          <w:sz w:val="22"/>
          <w:szCs w:val="22"/>
        </w:rPr>
        <w:t>1</w:t>
      </w:r>
      <w:r w:rsidR="00963205">
        <w:rPr>
          <w:rFonts w:ascii="Arial" w:hAnsi="Arial" w:cs="Arial"/>
          <w:b/>
          <w:sz w:val="22"/>
          <w:szCs w:val="22"/>
        </w:rPr>
        <w:t>5</w:t>
      </w:r>
      <w:r w:rsidRPr="00781D3F">
        <w:rPr>
          <w:rFonts w:ascii="Arial" w:hAnsi="Arial" w:cs="Arial"/>
          <w:b/>
          <w:sz w:val="22"/>
          <w:szCs w:val="22"/>
        </w:rPr>
        <w:t>.</w:t>
      </w:r>
      <w:r w:rsidRPr="00781D3F">
        <w:rPr>
          <w:rFonts w:ascii="Arial" w:hAnsi="Arial" w:cs="Arial"/>
          <w:sz w:val="22"/>
          <w:szCs w:val="22"/>
        </w:rPr>
        <w:t xml:space="preserve"> </w:t>
      </w:r>
      <w:r w:rsidR="00AE4623" w:rsidRPr="00625CAF">
        <w:rPr>
          <w:rFonts w:ascii="Arial" w:hAnsi="Arial"/>
          <w:sz w:val="22"/>
          <w:szCs w:val="22"/>
        </w:rPr>
        <w:t xml:space="preserve">Nie sformułowano rozstrzygnięcia o sposobie realizacji inwestycji z zakresu infrastruktury technicznej, które należą do zadań własnych </w:t>
      </w:r>
      <w:r w:rsidR="00AE4623">
        <w:rPr>
          <w:rFonts w:ascii="Arial" w:hAnsi="Arial"/>
          <w:sz w:val="22"/>
          <w:szCs w:val="22"/>
        </w:rPr>
        <w:t>gminy, oraz zasadach ich </w:t>
      </w:r>
      <w:r w:rsidR="00AE4623" w:rsidRPr="00625CAF">
        <w:rPr>
          <w:rFonts w:ascii="Arial" w:hAnsi="Arial"/>
          <w:sz w:val="22"/>
          <w:szCs w:val="22"/>
        </w:rPr>
        <w:t xml:space="preserve">finansowania – zadania z tytułu </w:t>
      </w:r>
      <w:r w:rsidR="00AE4623">
        <w:rPr>
          <w:rFonts w:ascii="Arial" w:hAnsi="Arial"/>
          <w:sz w:val="22"/>
          <w:szCs w:val="22"/>
        </w:rPr>
        <w:t>uchwalenia</w:t>
      </w:r>
      <w:r w:rsidR="00AE4623" w:rsidRPr="00625CAF">
        <w:rPr>
          <w:rFonts w:ascii="Arial" w:hAnsi="Arial"/>
          <w:sz w:val="22"/>
          <w:szCs w:val="22"/>
        </w:rPr>
        <w:t xml:space="preserve"> </w:t>
      </w:r>
      <w:r w:rsidR="00AE4623" w:rsidRPr="00AD36A7">
        <w:rPr>
          <w:rFonts w:ascii="Arial" w:hAnsi="Arial"/>
          <w:sz w:val="22"/>
          <w:szCs w:val="22"/>
        </w:rPr>
        <w:t xml:space="preserve">miejscowego planu zagospodarowania przestrzennego </w:t>
      </w:r>
      <w:r w:rsidR="00AE4623" w:rsidRPr="00781D3F">
        <w:rPr>
          <w:rFonts w:ascii="Arial" w:hAnsi="Arial" w:cs="Arial"/>
          <w:bCs/>
          <w:sz w:val="22"/>
          <w:szCs w:val="22"/>
        </w:rPr>
        <w:t xml:space="preserve">gminy Nieborów, fragmenty wsi: </w:t>
      </w:r>
      <w:r w:rsidR="00AE4623" w:rsidRPr="00781D3F">
        <w:rPr>
          <w:rFonts w:ascii="Arial" w:hAnsi="Arial" w:cs="Arial"/>
          <w:sz w:val="22"/>
          <w:szCs w:val="22"/>
          <w:shd w:val="clear" w:color="auto" w:fill="FFFFFF"/>
        </w:rPr>
        <w:t>Bełchów, Kompina, Nieborów</w:t>
      </w:r>
      <w:r w:rsidR="00AE4623" w:rsidRPr="00781D3F">
        <w:rPr>
          <w:rFonts w:ascii="Arial" w:hAnsi="Arial" w:cs="Arial"/>
          <w:sz w:val="22"/>
          <w:szCs w:val="22"/>
        </w:rPr>
        <w:t>,</w:t>
      </w:r>
      <w:r w:rsidR="00AE4623">
        <w:rPr>
          <w:rFonts w:ascii="Arial" w:hAnsi="Arial" w:cs="Arial"/>
          <w:sz w:val="22"/>
          <w:szCs w:val="22"/>
        </w:rPr>
        <w:t xml:space="preserve"> </w:t>
      </w:r>
      <w:r w:rsidR="00AE4623">
        <w:rPr>
          <w:rFonts w:ascii="Arial" w:hAnsi="Arial"/>
          <w:sz w:val="22"/>
          <w:szCs w:val="22"/>
        </w:rPr>
        <w:t>nie </w:t>
      </w:r>
      <w:r w:rsidR="00AE4623" w:rsidRPr="00625CAF">
        <w:rPr>
          <w:rFonts w:ascii="Arial" w:hAnsi="Arial"/>
          <w:sz w:val="22"/>
          <w:szCs w:val="22"/>
        </w:rPr>
        <w:t>występują.</w:t>
      </w:r>
    </w:p>
    <w:p w:rsidR="00083C70" w:rsidRPr="00781D3F" w:rsidRDefault="00083C70" w:rsidP="00083C70">
      <w:pPr>
        <w:ind w:right="-144" w:firstLine="1136"/>
        <w:jc w:val="both"/>
        <w:rPr>
          <w:rFonts w:ascii="Arial" w:hAnsi="Arial" w:cs="Arial"/>
          <w:sz w:val="22"/>
          <w:szCs w:val="22"/>
        </w:rPr>
      </w:pPr>
    </w:p>
    <w:p w:rsidR="00083C70" w:rsidRPr="00781D3F" w:rsidRDefault="00083C70" w:rsidP="00083C70">
      <w:pPr>
        <w:ind w:right="-144" w:firstLine="1134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b/>
          <w:sz w:val="22"/>
          <w:szCs w:val="22"/>
        </w:rPr>
        <w:t xml:space="preserve">§ </w:t>
      </w:r>
      <w:r w:rsidR="00741C36" w:rsidRPr="00781D3F">
        <w:rPr>
          <w:rFonts w:ascii="Arial" w:hAnsi="Arial" w:cs="Arial"/>
          <w:b/>
          <w:sz w:val="22"/>
          <w:szCs w:val="22"/>
        </w:rPr>
        <w:t>1</w:t>
      </w:r>
      <w:r w:rsidR="00963205">
        <w:rPr>
          <w:rFonts w:ascii="Arial" w:hAnsi="Arial" w:cs="Arial"/>
          <w:b/>
          <w:sz w:val="22"/>
          <w:szCs w:val="22"/>
        </w:rPr>
        <w:t>6</w:t>
      </w:r>
      <w:r w:rsidRPr="00781D3F">
        <w:rPr>
          <w:rFonts w:ascii="Arial" w:hAnsi="Arial" w:cs="Arial"/>
          <w:b/>
          <w:sz w:val="22"/>
          <w:szCs w:val="22"/>
        </w:rPr>
        <w:t>.</w:t>
      </w:r>
      <w:r w:rsidRPr="00781D3F">
        <w:rPr>
          <w:rFonts w:ascii="Arial" w:hAnsi="Arial" w:cs="Arial"/>
          <w:sz w:val="22"/>
          <w:szCs w:val="22"/>
        </w:rPr>
        <w:t xml:space="preserve"> Tracą moc obowiązującą ustalenia zawarte w uchwale:</w:t>
      </w:r>
    </w:p>
    <w:p w:rsidR="00083C70" w:rsidRPr="00781D3F" w:rsidRDefault="00083C70" w:rsidP="00083C70">
      <w:pPr>
        <w:ind w:left="426" w:right="-144" w:hanging="284"/>
        <w:rPr>
          <w:rFonts w:ascii="Arial" w:hAnsi="Arial" w:cs="Arial"/>
          <w:sz w:val="22"/>
          <w:szCs w:val="22"/>
        </w:rPr>
      </w:pPr>
    </w:p>
    <w:p w:rsidR="00083C70" w:rsidRPr="00781D3F" w:rsidRDefault="00741C36" w:rsidP="00083C70">
      <w:pPr>
        <w:ind w:left="426" w:right="-144" w:hanging="284"/>
        <w:rPr>
          <w:rFonts w:ascii="Arial" w:hAnsi="Arial" w:cs="Arial"/>
          <w:sz w:val="22"/>
          <w:szCs w:val="22"/>
        </w:rPr>
      </w:pPr>
      <w:r w:rsidRPr="00781D3F">
        <w:rPr>
          <w:rFonts w:ascii="Arial" w:hAnsi="Arial" w:cs="Arial"/>
          <w:sz w:val="22"/>
          <w:szCs w:val="22"/>
        </w:rPr>
        <w:t>1</w:t>
      </w:r>
      <w:r w:rsidR="00083C70" w:rsidRPr="00781D3F">
        <w:rPr>
          <w:rFonts w:ascii="Arial" w:hAnsi="Arial" w:cs="Arial"/>
          <w:sz w:val="22"/>
          <w:szCs w:val="22"/>
        </w:rPr>
        <w:t xml:space="preserve">) Nr </w:t>
      </w:r>
      <w:r w:rsidR="00083C70" w:rsidRPr="00781D3F">
        <w:rPr>
          <w:rFonts w:ascii="Arial" w:hAnsi="Arial"/>
          <w:sz w:val="22"/>
          <w:szCs w:val="22"/>
        </w:rPr>
        <w:t xml:space="preserve">XXXV/119/05 Rady Gminy w Nieborowie z dnia 30 sierpnia 2005r. w sprawie miejscowego planu zagospodarowania przestrzennego gminy Nieborów, fragmenty obszarów wsi: Arkadia, Bednary Kolonia, Bednary Wieś, Bełchów, Bobrowniki, Dzierzgów, Dzierzgówek, Janowice, Julianów, Karolew, Kompina, Michałówek, Mysłaków, Nieborów, </w:t>
      </w:r>
      <w:r w:rsidR="00083C70" w:rsidRPr="00781D3F">
        <w:rPr>
          <w:rFonts w:ascii="Arial" w:hAnsi="Arial"/>
          <w:sz w:val="22"/>
          <w:szCs w:val="22"/>
        </w:rPr>
        <w:lastRenderedPageBreak/>
        <w:t>Patoki, Piaski i Sypień (Dz. Urz. Woj. Łódzkiego Nr 317 poz. 2928)</w:t>
      </w:r>
      <w:r w:rsidR="00083C70" w:rsidRPr="00781D3F">
        <w:rPr>
          <w:rFonts w:ascii="Arial" w:hAnsi="Arial" w:cs="Arial"/>
          <w:sz w:val="22"/>
          <w:szCs w:val="22"/>
        </w:rPr>
        <w:t xml:space="preserve"> dotyczące </w:t>
      </w:r>
      <w:r w:rsidR="00083C70" w:rsidRPr="00781D3F">
        <w:rPr>
          <w:rFonts w:ascii="Arial" w:hAnsi="Arial"/>
          <w:sz w:val="22"/>
          <w:szCs w:val="22"/>
        </w:rPr>
        <w:t>fragment</w:t>
      </w:r>
      <w:r w:rsidRPr="00781D3F">
        <w:rPr>
          <w:rFonts w:ascii="Arial" w:hAnsi="Arial"/>
          <w:sz w:val="22"/>
          <w:szCs w:val="22"/>
        </w:rPr>
        <w:t>u</w:t>
      </w:r>
      <w:r w:rsidR="00083C70" w:rsidRPr="00781D3F">
        <w:rPr>
          <w:rFonts w:ascii="Arial" w:hAnsi="Arial" w:cs="Arial"/>
          <w:sz w:val="22"/>
          <w:szCs w:val="22"/>
        </w:rPr>
        <w:t xml:space="preserve"> </w:t>
      </w:r>
      <w:r w:rsidR="00083C70" w:rsidRPr="00781D3F">
        <w:rPr>
          <w:rFonts w:ascii="Arial" w:hAnsi="Arial"/>
          <w:sz w:val="22"/>
          <w:szCs w:val="22"/>
        </w:rPr>
        <w:t>teren</w:t>
      </w:r>
      <w:r w:rsidRPr="00781D3F">
        <w:rPr>
          <w:rFonts w:ascii="Arial" w:hAnsi="Arial"/>
          <w:sz w:val="22"/>
          <w:szCs w:val="22"/>
        </w:rPr>
        <w:t>u</w:t>
      </w:r>
      <w:r w:rsidR="00083C70" w:rsidRPr="00781D3F">
        <w:rPr>
          <w:rFonts w:ascii="Arial" w:hAnsi="Arial"/>
          <w:sz w:val="22"/>
          <w:szCs w:val="22"/>
        </w:rPr>
        <w:t xml:space="preserve"> </w:t>
      </w:r>
      <w:r w:rsidR="00083C70" w:rsidRPr="00781D3F">
        <w:rPr>
          <w:rFonts w:ascii="Arial" w:hAnsi="Arial" w:cs="Arial"/>
          <w:sz w:val="22"/>
          <w:szCs w:val="22"/>
        </w:rPr>
        <w:t>oznaczon</w:t>
      </w:r>
      <w:r w:rsidRPr="00781D3F">
        <w:rPr>
          <w:rFonts w:ascii="Arial" w:hAnsi="Arial" w:cs="Arial"/>
          <w:sz w:val="22"/>
          <w:szCs w:val="22"/>
        </w:rPr>
        <w:t>ego</w:t>
      </w:r>
      <w:r w:rsidR="00083C70" w:rsidRPr="00781D3F">
        <w:rPr>
          <w:rFonts w:ascii="Arial" w:hAnsi="Arial" w:cs="Arial"/>
          <w:sz w:val="22"/>
          <w:szCs w:val="22"/>
        </w:rPr>
        <w:t xml:space="preserve"> symbol</w:t>
      </w:r>
      <w:r w:rsidRPr="00781D3F">
        <w:rPr>
          <w:rFonts w:ascii="Arial" w:hAnsi="Arial" w:cs="Arial"/>
          <w:sz w:val="22"/>
          <w:szCs w:val="22"/>
        </w:rPr>
        <w:t>em</w:t>
      </w:r>
      <w:r w:rsidR="00083C70" w:rsidRPr="00781D3F">
        <w:rPr>
          <w:rFonts w:ascii="Arial" w:hAnsi="Arial" w:cs="Arial"/>
          <w:sz w:val="22"/>
          <w:szCs w:val="22"/>
        </w:rPr>
        <w:t xml:space="preserve"> 16.</w:t>
      </w:r>
      <w:r w:rsidRPr="00781D3F">
        <w:rPr>
          <w:rFonts w:ascii="Arial" w:hAnsi="Arial" w:cs="Arial"/>
          <w:sz w:val="22"/>
          <w:szCs w:val="22"/>
        </w:rPr>
        <w:t>50</w:t>
      </w:r>
      <w:r w:rsidR="00083C70" w:rsidRPr="00781D3F">
        <w:rPr>
          <w:rFonts w:ascii="Arial" w:hAnsi="Arial" w:cs="Arial"/>
          <w:sz w:val="22"/>
          <w:szCs w:val="22"/>
        </w:rPr>
        <w:t>.RMu;</w:t>
      </w:r>
    </w:p>
    <w:p w:rsidR="00741C36" w:rsidRPr="00781D3F" w:rsidRDefault="00741C36" w:rsidP="00083C70"/>
    <w:p w:rsidR="00616E86" w:rsidRPr="00781D3F" w:rsidRDefault="00963205" w:rsidP="00741C36">
      <w:pPr>
        <w:ind w:left="426" w:right="-144" w:hanging="284"/>
      </w:pPr>
      <w:r>
        <w:rPr>
          <w:rFonts w:ascii="Arial" w:hAnsi="Arial"/>
          <w:caps/>
          <w:sz w:val="22"/>
          <w:szCs w:val="22"/>
        </w:rPr>
        <w:t>2</w:t>
      </w:r>
      <w:r w:rsidR="00741C36" w:rsidRPr="00781D3F">
        <w:rPr>
          <w:rFonts w:ascii="Arial" w:hAnsi="Arial"/>
          <w:caps/>
          <w:sz w:val="22"/>
          <w:szCs w:val="22"/>
        </w:rPr>
        <w:t xml:space="preserve">) </w:t>
      </w:r>
      <w:r w:rsidR="00616E86" w:rsidRPr="00781D3F">
        <w:rPr>
          <w:rFonts w:ascii="Arial" w:hAnsi="Arial"/>
          <w:caps/>
          <w:sz w:val="22"/>
          <w:szCs w:val="22"/>
        </w:rPr>
        <w:t>N</w:t>
      </w:r>
      <w:r w:rsidR="00616E86" w:rsidRPr="00781D3F">
        <w:rPr>
          <w:rFonts w:ascii="Arial" w:hAnsi="Arial"/>
          <w:sz w:val="22"/>
          <w:szCs w:val="22"/>
        </w:rPr>
        <w:t>r</w:t>
      </w:r>
      <w:r w:rsidR="00616E86" w:rsidRPr="00781D3F">
        <w:rPr>
          <w:rFonts w:ascii="Arial" w:hAnsi="Arial"/>
          <w:caps/>
          <w:sz w:val="22"/>
          <w:szCs w:val="22"/>
        </w:rPr>
        <w:t xml:space="preserve"> L/225</w:t>
      </w:r>
      <w:r w:rsidR="00616E86" w:rsidRPr="00781D3F">
        <w:rPr>
          <w:rFonts w:ascii="Arial" w:hAnsi="Arial"/>
          <w:sz w:val="22"/>
          <w:szCs w:val="22"/>
        </w:rPr>
        <w:t xml:space="preserve">/2017 Rady Gminy Nieborów z dnia 28 grudnia 2017 r. w sprawie </w:t>
      </w:r>
      <w:r w:rsidR="00616E86" w:rsidRPr="00781D3F">
        <w:rPr>
          <w:rFonts w:ascii="Arial" w:hAnsi="Arial" w:cs="Arial"/>
          <w:sz w:val="22"/>
          <w:szCs w:val="22"/>
        </w:rPr>
        <w:t>miejscowego planu zagospodarowania przestrzennego gminy Nieborów, fragmenty wsi: Bednary, Bełchów, Bobrowniki, Dzierzgówek, Kompina, Mysłaków i Piaski (</w:t>
      </w:r>
      <w:r w:rsidR="00616E86" w:rsidRPr="00781D3F">
        <w:rPr>
          <w:rFonts w:ascii="Arial" w:hAnsi="Arial"/>
          <w:sz w:val="22"/>
          <w:szCs w:val="22"/>
        </w:rPr>
        <w:t>Dziennik Urzędowy Województwa Łódzkiego z dnia 18 stycznia 2018 poz. 351)</w:t>
      </w:r>
      <w:r w:rsidR="00741C36" w:rsidRPr="00781D3F">
        <w:rPr>
          <w:rFonts w:ascii="Arial" w:hAnsi="Arial"/>
          <w:sz w:val="22"/>
          <w:szCs w:val="22"/>
        </w:rPr>
        <w:t>, dotyczące</w:t>
      </w:r>
      <w:r w:rsidR="00616E86" w:rsidRPr="00781D3F">
        <w:rPr>
          <w:rFonts w:ascii="Arial" w:hAnsi="Arial"/>
          <w:sz w:val="22"/>
          <w:szCs w:val="22"/>
        </w:rPr>
        <w:t xml:space="preserve"> terenów o symbolach 3.314.KDW, 3.315.MNu, 3.316.KD-D, 3.317.ZL.</w:t>
      </w:r>
    </w:p>
    <w:p w:rsidR="00616E86" w:rsidRPr="00781D3F" w:rsidRDefault="00616E86" w:rsidP="00083C70"/>
    <w:p w:rsidR="00083C70" w:rsidRPr="00781D3F" w:rsidRDefault="00083C70" w:rsidP="00083C70">
      <w:pPr>
        <w:ind w:right="-144" w:firstLine="113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 w:cs="Arial"/>
          <w:b/>
          <w:sz w:val="22"/>
          <w:szCs w:val="22"/>
        </w:rPr>
        <w:t xml:space="preserve">§ </w:t>
      </w:r>
      <w:r w:rsidR="00741C36" w:rsidRPr="00781D3F">
        <w:rPr>
          <w:rFonts w:ascii="Arial" w:hAnsi="Arial" w:cs="Arial"/>
          <w:b/>
          <w:sz w:val="22"/>
          <w:szCs w:val="22"/>
        </w:rPr>
        <w:t>1</w:t>
      </w:r>
      <w:r w:rsidR="00963205">
        <w:rPr>
          <w:rFonts w:ascii="Arial" w:hAnsi="Arial" w:cs="Arial"/>
          <w:b/>
          <w:sz w:val="22"/>
          <w:szCs w:val="22"/>
        </w:rPr>
        <w:t>7</w:t>
      </w:r>
      <w:r w:rsidRPr="00781D3F">
        <w:rPr>
          <w:rFonts w:ascii="Arial" w:hAnsi="Arial" w:cs="Arial"/>
          <w:b/>
          <w:sz w:val="22"/>
          <w:szCs w:val="22"/>
        </w:rPr>
        <w:t>.</w:t>
      </w:r>
      <w:r w:rsidRPr="00781D3F">
        <w:rPr>
          <w:rFonts w:ascii="Arial" w:hAnsi="Arial" w:cs="Arial"/>
          <w:sz w:val="22"/>
          <w:szCs w:val="22"/>
        </w:rPr>
        <w:t xml:space="preserve"> </w:t>
      </w:r>
      <w:r w:rsidRPr="00781D3F">
        <w:rPr>
          <w:rFonts w:ascii="Arial" w:hAnsi="Arial"/>
          <w:sz w:val="22"/>
          <w:szCs w:val="22"/>
        </w:rPr>
        <w:t>1. Uchwała podlega ogłoszeniu w Dzienniku Urzędowym Województwa Łódzkiego.</w:t>
      </w:r>
    </w:p>
    <w:p w:rsidR="00083C70" w:rsidRPr="00781D3F" w:rsidRDefault="00083C70" w:rsidP="00083C70">
      <w:pPr>
        <w:pStyle w:val="Zwykytekst"/>
        <w:ind w:right="-144" w:firstLine="1134"/>
        <w:jc w:val="both"/>
        <w:rPr>
          <w:rFonts w:ascii="Arial" w:hAnsi="Arial"/>
          <w:sz w:val="22"/>
          <w:szCs w:val="22"/>
        </w:rPr>
      </w:pPr>
      <w:r w:rsidRPr="00781D3F">
        <w:rPr>
          <w:rFonts w:ascii="Arial" w:hAnsi="Arial"/>
          <w:sz w:val="22"/>
          <w:szCs w:val="22"/>
        </w:rPr>
        <w:t>2. Uchwała wchodzi w życie po upływie 14 dni od dnia ogłoszenia w Dzienniku Urzędowym Województwa Łódzkiego.</w:t>
      </w:r>
    </w:p>
    <w:p w:rsidR="00083C70" w:rsidRPr="00781D3F" w:rsidRDefault="00083C70" w:rsidP="00083C70">
      <w:pPr>
        <w:ind w:right="-144"/>
        <w:jc w:val="both"/>
        <w:rPr>
          <w:rFonts w:ascii="Arial" w:hAnsi="Arial"/>
          <w:sz w:val="22"/>
          <w:szCs w:val="22"/>
        </w:rPr>
      </w:pPr>
    </w:p>
    <w:p w:rsidR="00D425A1" w:rsidRPr="00781D3F" w:rsidRDefault="00D425A1"/>
    <w:sectPr w:rsidR="00D425A1" w:rsidRPr="00781D3F" w:rsidSect="00D617E9">
      <w:headerReference w:type="even" r:id="rId7"/>
      <w:headerReference w:type="default" r:id="rId8"/>
      <w:pgSz w:w="11906" w:h="16838"/>
      <w:pgMar w:top="1418" w:right="1274" w:bottom="1418" w:left="1420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94" w:rsidRDefault="009F0594">
      <w:r>
        <w:separator/>
      </w:r>
    </w:p>
  </w:endnote>
  <w:endnote w:type="continuationSeparator" w:id="0">
    <w:p w:rsidR="009F0594" w:rsidRDefault="009F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94" w:rsidRDefault="009F0594">
      <w:r>
        <w:separator/>
      </w:r>
    </w:p>
  </w:footnote>
  <w:footnote w:type="continuationSeparator" w:id="0">
    <w:p w:rsidR="009F0594" w:rsidRDefault="009F0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7E9" w:rsidRDefault="00D617E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617E9" w:rsidRDefault="00D617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7E9" w:rsidRDefault="00D617E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599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617E9" w:rsidRDefault="00D617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6B3"/>
    <w:multiLevelType w:val="hybridMultilevel"/>
    <w:tmpl w:val="6DA4B8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234D08"/>
    <w:multiLevelType w:val="hybridMultilevel"/>
    <w:tmpl w:val="01FEB484"/>
    <w:lvl w:ilvl="0" w:tplc="04150017">
      <w:start w:val="1"/>
      <w:numFmt w:val="lowerLetter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18F351B5"/>
    <w:multiLevelType w:val="hybridMultilevel"/>
    <w:tmpl w:val="30B26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42BB6"/>
    <w:multiLevelType w:val="hybridMultilevel"/>
    <w:tmpl w:val="1C149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26B7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70"/>
    <w:rsid w:val="000511E2"/>
    <w:rsid w:val="00065E8D"/>
    <w:rsid w:val="00065FBB"/>
    <w:rsid w:val="00083C70"/>
    <w:rsid w:val="00123F10"/>
    <w:rsid w:val="00125DB6"/>
    <w:rsid w:val="001B7438"/>
    <w:rsid w:val="001C02D5"/>
    <w:rsid w:val="001C0722"/>
    <w:rsid w:val="001E7EB5"/>
    <w:rsid w:val="00210EA0"/>
    <w:rsid w:val="002A1550"/>
    <w:rsid w:val="002B132E"/>
    <w:rsid w:val="002C4015"/>
    <w:rsid w:val="002F4AA9"/>
    <w:rsid w:val="00321BD8"/>
    <w:rsid w:val="003319CE"/>
    <w:rsid w:val="00374FE2"/>
    <w:rsid w:val="003A1631"/>
    <w:rsid w:val="003A41E0"/>
    <w:rsid w:val="003C3181"/>
    <w:rsid w:val="003C3196"/>
    <w:rsid w:val="003E3726"/>
    <w:rsid w:val="004044A9"/>
    <w:rsid w:val="00407FBB"/>
    <w:rsid w:val="00424B3A"/>
    <w:rsid w:val="00436865"/>
    <w:rsid w:val="00442DEF"/>
    <w:rsid w:val="00474DFC"/>
    <w:rsid w:val="00493F86"/>
    <w:rsid w:val="004B7E05"/>
    <w:rsid w:val="00500DED"/>
    <w:rsid w:val="005B00C7"/>
    <w:rsid w:val="005F014D"/>
    <w:rsid w:val="00616E86"/>
    <w:rsid w:val="00647171"/>
    <w:rsid w:val="006E6EDE"/>
    <w:rsid w:val="007048D0"/>
    <w:rsid w:val="00741C36"/>
    <w:rsid w:val="00781D3F"/>
    <w:rsid w:val="007B3FF7"/>
    <w:rsid w:val="007F4AE4"/>
    <w:rsid w:val="00802EA1"/>
    <w:rsid w:val="008124A9"/>
    <w:rsid w:val="00812DF2"/>
    <w:rsid w:val="00843C5E"/>
    <w:rsid w:val="008527FA"/>
    <w:rsid w:val="00874E43"/>
    <w:rsid w:val="008763AE"/>
    <w:rsid w:val="008775B2"/>
    <w:rsid w:val="009206F8"/>
    <w:rsid w:val="00940D29"/>
    <w:rsid w:val="00961E35"/>
    <w:rsid w:val="00963205"/>
    <w:rsid w:val="0097539C"/>
    <w:rsid w:val="009C4458"/>
    <w:rsid w:val="009F0594"/>
    <w:rsid w:val="009F09BC"/>
    <w:rsid w:val="00A35992"/>
    <w:rsid w:val="00A45D6A"/>
    <w:rsid w:val="00A944A7"/>
    <w:rsid w:val="00AB681B"/>
    <w:rsid w:val="00AE4623"/>
    <w:rsid w:val="00AF6EF7"/>
    <w:rsid w:val="00B8471D"/>
    <w:rsid w:val="00BC69D5"/>
    <w:rsid w:val="00BC7C72"/>
    <w:rsid w:val="00BF42D8"/>
    <w:rsid w:val="00C00CA1"/>
    <w:rsid w:val="00C31179"/>
    <w:rsid w:val="00C84B60"/>
    <w:rsid w:val="00CB7494"/>
    <w:rsid w:val="00CD5135"/>
    <w:rsid w:val="00D00C5E"/>
    <w:rsid w:val="00D425A1"/>
    <w:rsid w:val="00D45602"/>
    <w:rsid w:val="00D617E9"/>
    <w:rsid w:val="00DB3151"/>
    <w:rsid w:val="00DE2CBF"/>
    <w:rsid w:val="00DE43C8"/>
    <w:rsid w:val="00E10F2F"/>
    <w:rsid w:val="00E8502E"/>
    <w:rsid w:val="00F352CA"/>
    <w:rsid w:val="00F535D2"/>
    <w:rsid w:val="00F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5B132-A268-4537-808A-DBCB86A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C7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083C70"/>
    <w:rPr>
      <w:rFonts w:ascii="Wingdings" w:hAnsi="Wingdings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83C70"/>
    <w:rPr>
      <w:rFonts w:ascii="Wingdings" w:eastAsia="Times New Roman" w:hAnsi="Wingdings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083C70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083C70"/>
    <w:pPr>
      <w:ind w:left="710" w:right="-18" w:hanging="284"/>
    </w:pPr>
    <w:rPr>
      <w:rFonts w:ascii="Arial" w:hAnsi="Arial"/>
      <w:sz w:val="22"/>
      <w:szCs w:val="20"/>
    </w:rPr>
  </w:style>
  <w:style w:type="character" w:styleId="Numerstrony">
    <w:name w:val="page number"/>
    <w:basedOn w:val="Domylnaczcionkaakapitu"/>
    <w:rsid w:val="00083C70"/>
  </w:style>
  <w:style w:type="paragraph" w:styleId="Nagwek">
    <w:name w:val="header"/>
    <w:basedOn w:val="Normalny"/>
    <w:link w:val="NagwekZnak"/>
    <w:rsid w:val="00083C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83C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83C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83C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83C70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083C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83C7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083C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3C7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83C70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wykytekst2">
    <w:name w:val="Zwykły tekst2"/>
    <w:basedOn w:val="Normalny"/>
    <w:rsid w:val="00083C70"/>
    <w:rPr>
      <w:rFonts w:ascii="Courier New" w:hAnsi="Courier New"/>
      <w:sz w:val="20"/>
      <w:szCs w:val="20"/>
    </w:rPr>
  </w:style>
  <w:style w:type="paragraph" w:customStyle="1" w:styleId="Zwykytekst10">
    <w:name w:val="Zwykły tekst1"/>
    <w:basedOn w:val="Normalny"/>
    <w:rsid w:val="00083C70"/>
    <w:rPr>
      <w:rFonts w:ascii="Courier New" w:hAnsi="Courier New"/>
      <w:sz w:val="20"/>
      <w:szCs w:val="20"/>
    </w:rPr>
  </w:style>
  <w:style w:type="paragraph" w:customStyle="1" w:styleId="Zwykytekst3">
    <w:name w:val="Zwykły tekst3"/>
    <w:basedOn w:val="Normalny"/>
    <w:rsid w:val="00083C70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83C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83C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5805</Words>
  <Characters>34830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</dc:creator>
  <cp:lastModifiedBy>Halina Siekierska</cp:lastModifiedBy>
  <cp:revision>39</cp:revision>
  <cp:lastPrinted>2020-11-30T16:01:00Z</cp:lastPrinted>
  <dcterms:created xsi:type="dcterms:W3CDTF">2018-10-23T17:08:00Z</dcterms:created>
  <dcterms:modified xsi:type="dcterms:W3CDTF">2020-12-11T13:14:00Z</dcterms:modified>
</cp:coreProperties>
</file>